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360" w:rsidRDefault="00801360">
      <w:pPr>
        <w:jc w:val="center"/>
      </w:pPr>
      <w:r>
        <w:rPr>
          <w:b/>
          <w:bCs/>
          <w:color w:val="00000A"/>
          <w:sz w:val="22"/>
          <w:szCs w:val="22"/>
        </w:rPr>
        <w:t>SECRETARIA DE ESTADO DE SAÚDE DO PARANÁ</w:t>
      </w:r>
    </w:p>
    <w:p w:rsidR="00801360" w:rsidRDefault="00801360">
      <w:pPr>
        <w:jc w:val="center"/>
      </w:pPr>
      <w:r>
        <w:rPr>
          <w:b/>
          <w:bCs/>
          <w:color w:val="00000A"/>
          <w:sz w:val="22"/>
          <w:szCs w:val="22"/>
        </w:rPr>
        <w:t xml:space="preserve">ATO DO SECRETÁRIO </w:t>
      </w:r>
    </w:p>
    <w:p w:rsidR="00801360" w:rsidRDefault="00801360">
      <w:pPr>
        <w:jc w:val="center"/>
      </w:pPr>
    </w:p>
    <w:p w:rsidR="00801360" w:rsidRDefault="00801360">
      <w:pPr>
        <w:jc w:val="center"/>
      </w:pPr>
      <w:r>
        <w:rPr>
          <w:color w:val="00000A"/>
          <w:sz w:val="22"/>
          <w:szCs w:val="22"/>
        </w:rPr>
        <w:t>RESOLUÇÃO SESA Nº DE....DE MARÇO DE 2012.</w:t>
      </w:r>
    </w:p>
    <w:p w:rsidR="00801360" w:rsidRDefault="00801360">
      <w:pPr>
        <w:ind w:left="2960"/>
        <w:jc w:val="both"/>
      </w:pPr>
    </w:p>
    <w:p w:rsidR="00801360" w:rsidRDefault="00801360">
      <w:pPr>
        <w:ind w:left="2960"/>
        <w:jc w:val="both"/>
      </w:pPr>
    </w:p>
    <w:p w:rsidR="00801360" w:rsidRDefault="00801360">
      <w:pPr>
        <w:ind w:left="2960"/>
        <w:jc w:val="both"/>
      </w:pPr>
      <w:r>
        <w:rPr>
          <w:color w:val="00000A"/>
          <w:sz w:val="22"/>
          <w:szCs w:val="22"/>
        </w:rPr>
        <w:t xml:space="preserve">ESTABELECE DIRETRIZES E NORMAS GERAIS PARA O PLANEJAMENTO, AVALIAÇÃO E EXECUÇÃO DAS AÇÕES DE VIGILÂNCIA E ASSISTÊNCIA À SAÚDE </w:t>
      </w:r>
      <w:smartTag w:uri="urn:schemas-microsoft-com:office:smarttags" w:element="PersonName">
        <w:smartTagPr>
          <w:attr w:name="ProductID" w:val="EM EVENTOS DE MASSA"/>
        </w:smartTagPr>
        <w:r>
          <w:rPr>
            <w:color w:val="00000A"/>
            <w:sz w:val="22"/>
            <w:szCs w:val="22"/>
          </w:rPr>
          <w:t>EM EVENTOS DE MASSA</w:t>
        </w:r>
      </w:smartTag>
      <w:r>
        <w:rPr>
          <w:color w:val="00000A"/>
          <w:sz w:val="22"/>
          <w:szCs w:val="22"/>
        </w:rPr>
        <w:t xml:space="preserve"> DESTINADAS À OBTENÇÃO DE AUTORIZAÇÃO PARA A REALIZAÇÃO DE EVENTOS ESPECIAIS COM ESTIMATIVA DE PÚBLICO SUPERIOR A 1 (UM) MIL PESSOAS.</w:t>
      </w:r>
    </w:p>
    <w:p w:rsidR="00801360" w:rsidRDefault="00801360">
      <w:pPr>
        <w:ind w:left="2960"/>
        <w:jc w:val="both"/>
      </w:pPr>
    </w:p>
    <w:p w:rsidR="00801360" w:rsidRDefault="00801360">
      <w:pPr>
        <w:ind w:left="2960"/>
        <w:jc w:val="both"/>
      </w:pPr>
    </w:p>
    <w:p w:rsidR="00801360" w:rsidRDefault="00801360">
      <w:pPr>
        <w:ind w:left="2960"/>
        <w:jc w:val="both"/>
      </w:pPr>
    </w:p>
    <w:p w:rsidR="00801360" w:rsidRDefault="00801360">
      <w:pPr>
        <w:ind w:firstLine="420"/>
        <w:jc w:val="both"/>
      </w:pPr>
      <w:r>
        <w:rPr>
          <w:color w:val="00000A"/>
          <w:sz w:val="22"/>
          <w:szCs w:val="22"/>
        </w:rPr>
        <w:t>O SECRETÁRIO DE ESTADO DE SAÚDE, no uso de suas atribuições conferidas pelo inciso XVIII, do artigo 45 da Lei Estadual nº 8.485, e</w:t>
      </w:r>
    </w:p>
    <w:p w:rsidR="00801360" w:rsidRDefault="00801360">
      <w:pPr>
        <w:ind w:firstLine="420"/>
        <w:jc w:val="both"/>
      </w:pPr>
    </w:p>
    <w:p w:rsidR="00801360" w:rsidRDefault="00801360">
      <w:pPr>
        <w:numPr>
          <w:ilvl w:val="0"/>
          <w:numId w:val="1"/>
        </w:numPr>
        <w:spacing w:after="120"/>
        <w:ind w:left="850" w:hanging="425"/>
        <w:jc w:val="both"/>
      </w:pPr>
      <w:r>
        <w:rPr>
          <w:color w:val="00000A"/>
          <w:sz w:val="22"/>
          <w:szCs w:val="22"/>
        </w:rPr>
        <w:t>Considerando que ações e serviços de saúde são de relevância pública, nos termos do art. 197 da Constituição Federal, cabendo ao poder público dispor, nos termos da lei, sobre sua regulamentação, fiscalização e controle;</w:t>
      </w:r>
    </w:p>
    <w:p w:rsidR="00801360" w:rsidRDefault="00801360">
      <w:pPr>
        <w:numPr>
          <w:ilvl w:val="0"/>
          <w:numId w:val="1"/>
        </w:numPr>
        <w:spacing w:after="120"/>
        <w:ind w:left="850" w:hanging="425"/>
        <w:jc w:val="both"/>
      </w:pPr>
      <w:r>
        <w:rPr>
          <w:color w:val="00000A"/>
          <w:sz w:val="22"/>
          <w:szCs w:val="22"/>
        </w:rPr>
        <w:t>Considerando que a Secretaria de Estado da Saúde do Paraná – SESA-PR tem como objetivo o fortalecimento da construção de estratégias e diretrizes intersetoriais e interinstitucionais que levem à adoção de políticas públicas com ênfase na prevenção e respostas que minimizem os impactos dos desastres sobre a população;</w:t>
      </w:r>
    </w:p>
    <w:p w:rsidR="00801360" w:rsidRDefault="00801360">
      <w:pPr>
        <w:numPr>
          <w:ilvl w:val="0"/>
          <w:numId w:val="1"/>
        </w:numPr>
        <w:spacing w:after="120"/>
        <w:ind w:left="850" w:hanging="425"/>
        <w:jc w:val="both"/>
      </w:pPr>
      <w:r>
        <w:rPr>
          <w:color w:val="00000A"/>
          <w:sz w:val="22"/>
          <w:szCs w:val="22"/>
        </w:rPr>
        <w:t>Considerando a Portaria GM/MS n 1.139 de 10 de junho de 2013 que define as responsabilidades das esferas de gestão e estabelece as diretrizes nacionais para planejamento, execução e avaliação das ações de vigilância e assistência à saúde em eventos de massa;</w:t>
      </w:r>
    </w:p>
    <w:p w:rsidR="00801360" w:rsidRDefault="00801360">
      <w:pPr>
        <w:numPr>
          <w:ilvl w:val="0"/>
          <w:numId w:val="1"/>
        </w:numPr>
        <w:spacing w:after="120"/>
        <w:ind w:left="850" w:hanging="425"/>
        <w:jc w:val="both"/>
      </w:pPr>
      <w:r>
        <w:rPr>
          <w:color w:val="00000A"/>
          <w:sz w:val="22"/>
          <w:szCs w:val="22"/>
        </w:rPr>
        <w:t>Considerando a necessidade de prevenir e mitigar riscos a saúde a que está exposta a população que comparece aos eventos de massa no Estado do Paraná, quer sejam públicos, privados ou mistos;</w:t>
      </w:r>
      <w:r>
        <w:rPr>
          <w:rFonts w:ascii="Calibri" w:hAnsi="Calibri" w:cs="Calibri"/>
          <w:color w:val="FF0000"/>
        </w:rPr>
        <w:t xml:space="preserve"> </w:t>
      </w:r>
    </w:p>
    <w:p w:rsidR="00801360" w:rsidRDefault="00801360">
      <w:pPr>
        <w:numPr>
          <w:ilvl w:val="0"/>
          <w:numId w:val="1"/>
        </w:numPr>
        <w:spacing w:after="120"/>
        <w:ind w:left="851" w:hanging="425"/>
        <w:jc w:val="both"/>
      </w:pPr>
      <w:r>
        <w:rPr>
          <w:color w:val="00000A"/>
          <w:sz w:val="22"/>
          <w:szCs w:val="22"/>
        </w:rPr>
        <w:t>Considerando a necessidade de implementação de diretrizes gerais mínimas, para os eventos de massa, destinados a regulamentar, controlar e fiscalizar as ações e os produtos e serviços de saúde disponibilizados ao público;</w:t>
      </w:r>
      <w:r>
        <w:rPr>
          <w:rFonts w:ascii="Calibri" w:hAnsi="Calibri" w:cs="Calibri"/>
          <w:color w:val="00000A"/>
        </w:rPr>
        <w:t xml:space="preserve"> </w:t>
      </w:r>
    </w:p>
    <w:p w:rsidR="00801360" w:rsidRDefault="00801360">
      <w:pPr>
        <w:numPr>
          <w:ilvl w:val="0"/>
          <w:numId w:val="1"/>
        </w:numPr>
        <w:spacing w:after="120"/>
        <w:ind w:left="850" w:hanging="425"/>
        <w:jc w:val="both"/>
      </w:pPr>
      <w:r>
        <w:rPr>
          <w:color w:val="00000A"/>
          <w:sz w:val="22"/>
          <w:szCs w:val="22"/>
        </w:rPr>
        <w:t>Considerando a necessidade de estabelecer mecanismos disciplinadores com critérios mínimos de suporte assistencial de urgência e emergência à saúde nos eventos em massa, por meio de normas e protocolos parametrizados, tendo em vista a organização responsável do evento e funcionamento efetivo dos serviços;</w:t>
      </w:r>
    </w:p>
    <w:p w:rsidR="00801360" w:rsidRDefault="00801360">
      <w:pPr>
        <w:numPr>
          <w:ilvl w:val="0"/>
          <w:numId w:val="1"/>
        </w:numPr>
        <w:spacing w:after="120"/>
        <w:ind w:left="850" w:hanging="425"/>
        <w:jc w:val="both"/>
      </w:pPr>
      <w:r>
        <w:rPr>
          <w:sz w:val="22"/>
          <w:szCs w:val="22"/>
          <w:shd w:val="clear" w:color="auto" w:fill="FFFFFF"/>
        </w:rPr>
        <w:t xml:space="preserve">Considerando que eventos de massa são aqueles planejados e organizados ou sem planejamento, cujo número de participantes é suficiente para tencionar </w:t>
      </w:r>
      <w:r w:rsidRPr="00912A54">
        <w:rPr>
          <w:sz w:val="22"/>
          <w:szCs w:val="22"/>
          <w:highlight w:val="red"/>
          <w:shd w:val="clear" w:color="auto" w:fill="FFFFFF"/>
        </w:rPr>
        <w:t>(no sentido de intenção ou tensão?)</w:t>
      </w:r>
      <w:r>
        <w:rPr>
          <w:sz w:val="22"/>
          <w:szCs w:val="22"/>
          <w:shd w:val="clear" w:color="auto" w:fill="FFFFFF"/>
        </w:rPr>
        <w:t>, sobrecarregar os recursos de respostas existentes no nível local, regional ou estadual que sedia o evento;</w:t>
      </w:r>
      <w:r>
        <w:rPr>
          <w:color w:val="FF0000"/>
          <w:sz w:val="22"/>
          <w:szCs w:val="22"/>
        </w:rPr>
        <w:t xml:space="preserve"> </w:t>
      </w:r>
    </w:p>
    <w:p w:rsidR="00801360" w:rsidRDefault="00801360">
      <w:pPr>
        <w:pStyle w:val="ListParagraph"/>
        <w:numPr>
          <w:ilvl w:val="0"/>
          <w:numId w:val="1"/>
        </w:numPr>
        <w:spacing w:after="120"/>
        <w:ind w:left="851" w:hanging="425"/>
        <w:jc w:val="both"/>
      </w:pPr>
      <w:r>
        <w:rPr>
          <w:rFonts w:ascii="Arial" w:hAnsi="Arial" w:cs="Arial"/>
          <w:shd w:val="clear" w:color="auto" w:fill="FFFFFF"/>
        </w:rPr>
        <w:t>Considerando que eventos de massa atraem, por demandas internas e externas, visitantes de diferentes nações, com diversas religiões e culturas;</w:t>
      </w:r>
      <w:r>
        <w:rPr>
          <w:rFonts w:ascii="Arial" w:hAnsi="Arial" w:cs="Arial"/>
          <w:sz w:val="24"/>
          <w:szCs w:val="24"/>
          <w:shd w:val="clear" w:color="auto" w:fill="FFFFFF"/>
        </w:rPr>
        <w:t xml:space="preserve"> </w:t>
      </w:r>
    </w:p>
    <w:p w:rsidR="00801360" w:rsidRDefault="00801360">
      <w:pPr>
        <w:pStyle w:val="ListParagraph"/>
        <w:numPr>
          <w:ilvl w:val="0"/>
          <w:numId w:val="1"/>
        </w:numPr>
        <w:spacing w:after="120" w:line="100" w:lineRule="atLeast"/>
        <w:ind w:left="850" w:hanging="425"/>
        <w:jc w:val="both"/>
      </w:pPr>
      <w:r>
        <w:rPr>
          <w:rFonts w:ascii="Arial" w:hAnsi="Arial" w:cs="Arial"/>
          <w:shd w:val="clear" w:color="auto" w:fill="FFFFFF"/>
        </w:rPr>
        <w:t>Considerando que o risco de importação ou propagação de doenças transmissíveis apresenta desafios adicionais para os serviços de vigilância e atenção à saúde;</w:t>
      </w:r>
    </w:p>
    <w:p w:rsidR="00801360" w:rsidRDefault="00801360">
      <w:pPr>
        <w:pStyle w:val="ListParagraph"/>
        <w:numPr>
          <w:ilvl w:val="0"/>
          <w:numId w:val="1"/>
        </w:numPr>
        <w:spacing w:after="120" w:line="100" w:lineRule="atLeast"/>
        <w:ind w:left="850" w:hanging="425"/>
        <w:jc w:val="both"/>
      </w:pPr>
      <w:r>
        <w:rPr>
          <w:rFonts w:ascii="Arial" w:hAnsi="Arial" w:cs="Arial"/>
          <w:shd w:val="clear" w:color="auto" w:fill="FFFFFF"/>
        </w:rPr>
        <w:t>Considerando a necessidade de avaliação e monitoramento dos riscos para a saúde pública, relacionados ao deslocamento e concentração de grande contingente de pessoas, nacionais e internacionais;</w:t>
      </w:r>
    </w:p>
    <w:p w:rsidR="00801360" w:rsidRDefault="00801360">
      <w:pPr>
        <w:pStyle w:val="ListParagraph"/>
        <w:numPr>
          <w:ilvl w:val="0"/>
          <w:numId w:val="1"/>
        </w:numPr>
        <w:spacing w:after="120" w:line="100" w:lineRule="atLeast"/>
        <w:ind w:left="850" w:hanging="425"/>
        <w:jc w:val="both"/>
      </w:pPr>
      <w:r>
        <w:rPr>
          <w:rFonts w:ascii="Arial" w:hAnsi="Arial" w:cs="Arial"/>
          <w:shd w:val="clear" w:color="auto" w:fill="FFFFFF"/>
        </w:rPr>
        <w:t>Considerando que o Código de Saúde do Estado do Paraná, Lei Estadual n.º 13.331, de 23 de novembro de 2001, d</w:t>
      </w:r>
      <w:r>
        <w:rPr>
          <w:rFonts w:ascii="Arial" w:hAnsi="Arial" w:cs="Arial"/>
          <w:lang w:eastAsia="pt-BR"/>
        </w:rPr>
        <w:t xml:space="preserve">ispõe sobre a organização, regulamentação, fiscalização e controle das ações dos serviços de saúde no Estado do Paraná, </w:t>
      </w:r>
      <w:r>
        <w:rPr>
          <w:rFonts w:ascii="Arial" w:hAnsi="Arial" w:cs="Arial"/>
          <w:shd w:val="clear" w:color="auto" w:fill="FFFFFF"/>
        </w:rPr>
        <w:t>e que o Decreto Estadual n.º 5.711, de 05 de maio de 2002, r</w:t>
      </w:r>
      <w:r>
        <w:rPr>
          <w:rFonts w:ascii="Arial" w:hAnsi="Arial" w:cs="Arial"/>
          <w:lang w:eastAsia="pt-BR"/>
        </w:rPr>
        <w:t>egula a organização e o funcionamento do Sistema Único de Saúde no âmbito do Paraná, bem como estabelece normas de promoção, proteção e recuperação da saúde e dispõe sobre as infrações sanitárias e respectivo processo administrativo;</w:t>
      </w:r>
    </w:p>
    <w:p w:rsidR="00801360" w:rsidRDefault="00801360">
      <w:pPr>
        <w:pStyle w:val="ListParagraph"/>
        <w:spacing w:after="120"/>
        <w:ind w:left="0"/>
        <w:jc w:val="both"/>
      </w:pPr>
    </w:p>
    <w:p w:rsidR="00801360" w:rsidRDefault="00801360">
      <w:pPr>
        <w:pStyle w:val="ListParagraph"/>
        <w:spacing w:after="120"/>
        <w:ind w:left="0"/>
        <w:jc w:val="both"/>
      </w:pPr>
      <w:r>
        <w:rPr>
          <w:b/>
          <w:bCs/>
          <w:sz w:val="28"/>
          <w:szCs w:val="28"/>
        </w:rPr>
        <w:t xml:space="preserve">RESOLVE: </w:t>
      </w:r>
    </w:p>
    <w:p w:rsidR="00801360" w:rsidRDefault="00801360"/>
    <w:p w:rsidR="00801360" w:rsidRDefault="00801360">
      <w:pPr>
        <w:jc w:val="both"/>
      </w:pPr>
      <w:r>
        <w:rPr>
          <w:color w:val="00000A"/>
          <w:sz w:val="22"/>
          <w:szCs w:val="22"/>
        </w:rPr>
        <w:t xml:space="preserve">Art. 1º - Aprovar, na forma do Anexo, as Diretrizes e Normas Gerais para o Planejamento, Avaliação e Execução das Ações de Vigilância e Assistência à Saúde em Eventos de Massa e para Obtenção de Autorização para a Realização de Eventos com estimativa de público superior a 1 (um) mil pessoas. </w:t>
      </w:r>
    </w:p>
    <w:p w:rsidR="00801360" w:rsidRDefault="00801360">
      <w:pPr>
        <w:ind w:firstLine="420"/>
        <w:jc w:val="both"/>
      </w:pPr>
    </w:p>
    <w:p w:rsidR="00801360" w:rsidRDefault="00801360">
      <w:pPr>
        <w:ind w:firstLine="420"/>
        <w:jc w:val="both"/>
      </w:pPr>
    </w:p>
    <w:p w:rsidR="00801360" w:rsidRDefault="00801360">
      <w:pPr>
        <w:ind w:firstLine="420"/>
        <w:jc w:val="both"/>
      </w:pPr>
    </w:p>
    <w:p w:rsidR="00801360" w:rsidRDefault="00801360">
      <w:pPr>
        <w:ind w:firstLine="420"/>
        <w:jc w:val="both"/>
      </w:pPr>
    </w:p>
    <w:p w:rsidR="00801360" w:rsidRDefault="00801360">
      <w:pPr>
        <w:ind w:firstLine="420"/>
        <w:jc w:val="both"/>
      </w:pPr>
    </w:p>
    <w:p w:rsidR="00801360" w:rsidRDefault="00801360">
      <w:pPr>
        <w:ind w:firstLine="420"/>
        <w:jc w:val="both"/>
      </w:pPr>
      <w:r>
        <w:rPr>
          <w:color w:val="00000A"/>
          <w:sz w:val="22"/>
          <w:szCs w:val="22"/>
        </w:rPr>
        <w:t xml:space="preserve">Esta Resolução entrará em vigor na data de sua publicação. </w:t>
      </w:r>
    </w:p>
    <w:p w:rsidR="00801360" w:rsidRDefault="00801360">
      <w:pPr>
        <w:jc w:val="center"/>
      </w:pPr>
    </w:p>
    <w:p w:rsidR="00801360" w:rsidRDefault="00801360">
      <w:pPr>
        <w:jc w:val="center"/>
      </w:pPr>
    </w:p>
    <w:p w:rsidR="00801360" w:rsidRDefault="00801360">
      <w:pPr>
        <w:jc w:val="center"/>
      </w:pPr>
      <w:r>
        <w:rPr>
          <w:color w:val="00000A"/>
          <w:sz w:val="22"/>
          <w:szCs w:val="22"/>
        </w:rPr>
        <w:t>Curitiba, 20 de março de 2013.</w:t>
      </w:r>
    </w:p>
    <w:p w:rsidR="00801360" w:rsidRDefault="00801360">
      <w:pPr>
        <w:jc w:val="center"/>
      </w:pPr>
    </w:p>
    <w:p w:rsidR="00801360" w:rsidRDefault="00801360">
      <w:pPr>
        <w:jc w:val="center"/>
      </w:pPr>
    </w:p>
    <w:p w:rsidR="00801360" w:rsidRDefault="00801360">
      <w:pPr>
        <w:jc w:val="center"/>
      </w:pPr>
    </w:p>
    <w:p w:rsidR="00801360" w:rsidRDefault="00801360">
      <w:pPr>
        <w:jc w:val="center"/>
      </w:pPr>
    </w:p>
    <w:p w:rsidR="00801360" w:rsidRDefault="00801360">
      <w:pPr>
        <w:jc w:val="center"/>
      </w:pPr>
    </w:p>
    <w:p w:rsidR="00801360" w:rsidRDefault="00801360">
      <w:pPr>
        <w:jc w:val="center"/>
      </w:pPr>
    </w:p>
    <w:p w:rsidR="00801360" w:rsidRDefault="00801360">
      <w:pPr>
        <w:jc w:val="center"/>
      </w:pPr>
    </w:p>
    <w:p w:rsidR="00801360" w:rsidRDefault="00801360">
      <w:pPr>
        <w:jc w:val="center"/>
      </w:pPr>
      <w:r>
        <w:rPr>
          <w:color w:val="00000A"/>
          <w:sz w:val="22"/>
          <w:szCs w:val="22"/>
        </w:rPr>
        <w:t xml:space="preserve">Michelle Caputo  </w:t>
      </w:r>
    </w:p>
    <w:p w:rsidR="00801360" w:rsidRDefault="00801360">
      <w:pPr>
        <w:jc w:val="center"/>
      </w:pPr>
      <w:r>
        <w:rPr>
          <w:rFonts w:ascii="Tahoma" w:hAnsi="Tahoma" w:cs="Tahoma"/>
          <w:b/>
          <w:bCs/>
          <w:color w:val="00000A"/>
          <w:sz w:val="20"/>
          <w:szCs w:val="20"/>
        </w:rPr>
        <w:t xml:space="preserve">Secretário de Estado de Saúde do Paraná </w:t>
      </w:r>
    </w:p>
    <w:p w:rsidR="00801360" w:rsidRDefault="00801360">
      <w:pPr>
        <w:pageBreakBefore/>
        <w:spacing w:after="120"/>
        <w:jc w:val="center"/>
      </w:pPr>
      <w:r>
        <w:rPr>
          <w:b/>
          <w:bCs/>
          <w:color w:val="00000A"/>
          <w:sz w:val="22"/>
          <w:szCs w:val="22"/>
        </w:rPr>
        <w:t>ANEXO I</w:t>
      </w:r>
    </w:p>
    <w:p w:rsidR="00801360" w:rsidRDefault="00801360">
      <w:pPr>
        <w:spacing w:after="120"/>
        <w:jc w:val="center"/>
      </w:pPr>
      <w:r>
        <w:rPr>
          <w:b/>
          <w:bCs/>
          <w:color w:val="00000A"/>
          <w:sz w:val="22"/>
          <w:szCs w:val="22"/>
        </w:rPr>
        <w:t xml:space="preserve">RESOLUÇÃO SESA N°, DE </w:t>
      </w:r>
    </w:p>
    <w:p w:rsidR="00801360" w:rsidRDefault="00801360">
      <w:pPr>
        <w:spacing w:after="120"/>
        <w:ind w:left="4395"/>
        <w:jc w:val="both"/>
      </w:pPr>
    </w:p>
    <w:p w:rsidR="00801360" w:rsidRDefault="00801360">
      <w:pPr>
        <w:tabs>
          <w:tab w:val="left" w:pos="4253"/>
        </w:tabs>
        <w:spacing w:after="120"/>
        <w:jc w:val="center"/>
      </w:pPr>
      <w:r>
        <w:rPr>
          <w:i/>
          <w:iCs/>
          <w:color w:val="00000A"/>
          <w:sz w:val="22"/>
          <w:szCs w:val="22"/>
        </w:rPr>
        <w:t>Estabelece as Diretrizes e Normas Gerais para o Planejamento, Avaliação e Execução das Ações de Vigilância e Assistência à Saúde para Eventos de Massa com vistas à Obtenção de Autorização para a Realização do Evento.</w:t>
      </w:r>
    </w:p>
    <w:p w:rsidR="00801360" w:rsidRDefault="00801360">
      <w:pPr>
        <w:spacing w:after="120"/>
        <w:jc w:val="center"/>
      </w:pPr>
    </w:p>
    <w:p w:rsidR="00801360" w:rsidRDefault="00801360">
      <w:pPr>
        <w:spacing w:after="120"/>
        <w:jc w:val="center"/>
      </w:pPr>
      <w:r>
        <w:rPr>
          <w:b/>
          <w:bCs/>
          <w:color w:val="00000A"/>
          <w:sz w:val="22"/>
          <w:szCs w:val="22"/>
        </w:rPr>
        <w:t xml:space="preserve">CAPÍTULO I </w:t>
      </w:r>
    </w:p>
    <w:p w:rsidR="00801360" w:rsidRDefault="00801360">
      <w:pPr>
        <w:spacing w:after="120"/>
        <w:jc w:val="center"/>
      </w:pPr>
      <w:r>
        <w:rPr>
          <w:b/>
          <w:bCs/>
          <w:color w:val="00000A"/>
          <w:sz w:val="22"/>
          <w:szCs w:val="22"/>
        </w:rPr>
        <w:t xml:space="preserve">DA FINALIDADE </w:t>
      </w:r>
    </w:p>
    <w:p w:rsidR="00801360" w:rsidRDefault="00801360" w:rsidP="00753601">
      <w:pPr>
        <w:spacing w:after="120"/>
        <w:jc w:val="both"/>
      </w:pPr>
      <w:r>
        <w:rPr>
          <w:color w:val="00000A"/>
          <w:sz w:val="22"/>
          <w:szCs w:val="22"/>
        </w:rPr>
        <w:t xml:space="preserve">Art. 1º Estabelecer as Diretrizes e Normas Gerais para o Planejamento, Avaliação e Execução das Ações de Vigilância e Assistência à Saúde em Eventos de Massa, estabelecendo critérios mínimos para os organizadores e prestadores de serviços na realização de eventos com estimativa de público superior a 1 (um) mil pessoas. </w:t>
      </w:r>
    </w:p>
    <w:p w:rsidR="00801360" w:rsidRDefault="00801360" w:rsidP="00753601">
      <w:pPr>
        <w:spacing w:after="120"/>
        <w:jc w:val="both"/>
      </w:pPr>
      <w:r>
        <w:rPr>
          <w:color w:val="00000A"/>
          <w:sz w:val="22"/>
          <w:szCs w:val="22"/>
        </w:rPr>
        <w:t>Art. 2</w:t>
      </w:r>
      <w:r>
        <w:rPr>
          <w:color w:val="00000A"/>
          <w:sz w:val="22"/>
          <w:szCs w:val="22"/>
        </w:rPr>
        <w:tab/>
        <w:t>Fornecer Diretrizes para que os gestores da saúde possam analisar e emitir parecer técnico de anuência aos planos de atenção aos eventos de massa.</w:t>
      </w:r>
    </w:p>
    <w:p w:rsidR="00801360" w:rsidRDefault="00801360">
      <w:pPr>
        <w:spacing w:after="120"/>
        <w:jc w:val="both"/>
      </w:pPr>
      <w:r>
        <w:rPr>
          <w:color w:val="00000A"/>
          <w:sz w:val="22"/>
          <w:szCs w:val="22"/>
        </w:rPr>
        <w:t>Art. 3</w:t>
      </w:r>
      <w:r>
        <w:rPr>
          <w:color w:val="00000A"/>
          <w:sz w:val="22"/>
          <w:szCs w:val="22"/>
        </w:rPr>
        <w:tab/>
        <w:t>Para os fins desta Resolução, considera-se eventos de massa aqueles que concentram um número de pessoas superior a 1 (um) mil pessoas, ou outro tipo de evento com concentração de pessoas, que venham a ocorrer no Estado do Paraná e que representem interesse para os gestores do SUS.</w:t>
      </w:r>
    </w:p>
    <w:p w:rsidR="00801360" w:rsidRDefault="00801360">
      <w:pPr>
        <w:spacing w:after="120"/>
        <w:jc w:val="both"/>
      </w:pPr>
    </w:p>
    <w:p w:rsidR="00801360" w:rsidRDefault="00801360">
      <w:pPr>
        <w:spacing w:after="120"/>
        <w:jc w:val="center"/>
      </w:pPr>
      <w:r>
        <w:rPr>
          <w:b/>
          <w:bCs/>
          <w:color w:val="00000A"/>
          <w:sz w:val="22"/>
          <w:szCs w:val="22"/>
        </w:rPr>
        <w:t>CAPÍTULO II</w:t>
      </w:r>
    </w:p>
    <w:p w:rsidR="00801360" w:rsidRDefault="00801360">
      <w:pPr>
        <w:spacing w:after="120"/>
        <w:jc w:val="center"/>
      </w:pPr>
      <w:r>
        <w:rPr>
          <w:b/>
          <w:bCs/>
          <w:color w:val="00000A"/>
          <w:sz w:val="22"/>
          <w:szCs w:val="22"/>
        </w:rPr>
        <w:t>DAS CONCEITUAÇÕES</w:t>
      </w:r>
    </w:p>
    <w:p w:rsidR="00801360" w:rsidRDefault="00801360">
      <w:pPr>
        <w:spacing w:after="120"/>
      </w:pPr>
      <w:r>
        <w:rPr>
          <w:color w:val="00000A"/>
          <w:sz w:val="22"/>
          <w:szCs w:val="22"/>
        </w:rPr>
        <w:t>Art. 4</w:t>
      </w:r>
      <w:r>
        <w:rPr>
          <w:color w:val="00000A"/>
          <w:sz w:val="22"/>
          <w:szCs w:val="22"/>
        </w:rPr>
        <w:tab/>
        <w:t>Para efeito desta Resolução adotam-se os seguintes conceitos:</w:t>
      </w:r>
    </w:p>
    <w:p w:rsidR="00801360" w:rsidRDefault="00801360">
      <w:pPr>
        <w:pStyle w:val="ListParagraph"/>
        <w:numPr>
          <w:ilvl w:val="0"/>
          <w:numId w:val="2"/>
        </w:numPr>
        <w:spacing w:after="120" w:line="100" w:lineRule="atLeast"/>
        <w:ind w:left="851" w:hanging="142"/>
        <w:jc w:val="both"/>
      </w:pPr>
      <w:r>
        <w:rPr>
          <w:rFonts w:ascii="Arial" w:hAnsi="Arial" w:cs="Arial"/>
          <w:b/>
          <w:bCs/>
        </w:rPr>
        <w:t>Evento de Massa:</w:t>
      </w:r>
      <w:r>
        <w:rPr>
          <w:rFonts w:ascii="Arial" w:hAnsi="Arial" w:cs="Arial"/>
        </w:rPr>
        <w:t xml:space="preserve"> são atividades coletivas de natureza cultural, esportiva, comercial, religiosa, social ou política, cuja concentração e fluxo de pessoas de origem local, nacional ou internacional, por tempo predeterminado, necessite de fornecimento de serviços públicos ou privados, e cuja avaliação das ameaças, vulnerabilidades e riscos à saúde pública exijam a atuação coordenada de órgãos de saúde da administração pública, antes, durante e após o evento.</w:t>
      </w:r>
    </w:p>
    <w:p w:rsidR="00801360" w:rsidRDefault="00801360">
      <w:pPr>
        <w:pStyle w:val="ListParagraph"/>
        <w:numPr>
          <w:ilvl w:val="0"/>
          <w:numId w:val="2"/>
        </w:numPr>
        <w:spacing w:after="120" w:line="100" w:lineRule="atLeast"/>
        <w:ind w:left="851" w:hanging="142"/>
        <w:jc w:val="both"/>
      </w:pPr>
      <w:r>
        <w:rPr>
          <w:rFonts w:ascii="Arial" w:hAnsi="Arial" w:cs="Arial"/>
          <w:b/>
          <w:bCs/>
        </w:rPr>
        <w:t>Organizadores de eventos:</w:t>
      </w:r>
      <w:r>
        <w:rPr>
          <w:rFonts w:ascii="Arial" w:hAnsi="Arial" w:cs="Arial"/>
        </w:rPr>
        <w:t xml:space="preserve"> pessoa física ou jurídica, de direito público ou privado, civil ou militar, responsável pelo planejamento e realização do evento de massa;</w:t>
      </w:r>
    </w:p>
    <w:p w:rsidR="00801360" w:rsidRDefault="00801360">
      <w:pPr>
        <w:pStyle w:val="ListParagraph"/>
        <w:numPr>
          <w:ilvl w:val="0"/>
          <w:numId w:val="2"/>
        </w:numPr>
        <w:spacing w:after="120" w:line="100" w:lineRule="atLeast"/>
        <w:ind w:left="851" w:hanging="142"/>
        <w:jc w:val="both"/>
      </w:pPr>
      <w:r>
        <w:rPr>
          <w:rFonts w:ascii="Arial" w:hAnsi="Arial" w:cs="Arial"/>
          <w:b/>
          <w:bCs/>
        </w:rPr>
        <w:t>Garantia de qualidade:</w:t>
      </w:r>
      <w:r>
        <w:rPr>
          <w:rFonts w:ascii="Arial" w:hAnsi="Arial" w:cs="Arial"/>
        </w:rPr>
        <w:t xml:space="preserve"> totalidade das ações sistemáticas necessárias para garantir que os serviços prestados estejam dentro dos padrões de qualidade exigidos, para os fins a que se propõem;</w:t>
      </w:r>
    </w:p>
    <w:p w:rsidR="00801360" w:rsidRDefault="00801360">
      <w:pPr>
        <w:pStyle w:val="ListParagraph"/>
        <w:numPr>
          <w:ilvl w:val="0"/>
          <w:numId w:val="2"/>
        </w:numPr>
        <w:spacing w:after="120" w:line="100" w:lineRule="atLeast"/>
        <w:ind w:left="851" w:hanging="142"/>
        <w:jc w:val="both"/>
      </w:pPr>
      <w:r>
        <w:rPr>
          <w:rFonts w:ascii="Arial" w:hAnsi="Arial" w:cs="Arial"/>
          <w:b/>
          <w:bCs/>
        </w:rPr>
        <w:t>Administrador do estabelecimento:</w:t>
      </w:r>
      <w:r>
        <w:rPr>
          <w:rFonts w:ascii="Arial" w:hAnsi="Arial" w:cs="Arial"/>
        </w:rPr>
        <w:t xml:space="preserve"> pessoa física ou jurídica responsável pela administração de centros de convenção, pavilhões e congêneres;</w:t>
      </w:r>
    </w:p>
    <w:p w:rsidR="00801360" w:rsidRDefault="00801360">
      <w:pPr>
        <w:pStyle w:val="ListParagraph"/>
        <w:numPr>
          <w:ilvl w:val="0"/>
          <w:numId w:val="2"/>
        </w:numPr>
        <w:spacing w:after="120" w:line="100" w:lineRule="atLeast"/>
        <w:ind w:left="851" w:hanging="142"/>
        <w:jc w:val="both"/>
      </w:pPr>
      <w:r>
        <w:rPr>
          <w:rFonts w:ascii="Arial" w:hAnsi="Arial" w:cs="Arial"/>
          <w:b/>
          <w:bCs/>
        </w:rPr>
        <w:t>Agentes da cadeia de preparo e comercialização de alimentos:</w:t>
      </w:r>
      <w:r>
        <w:rPr>
          <w:rFonts w:ascii="Arial" w:hAnsi="Arial" w:cs="Arial"/>
        </w:rPr>
        <w:t xml:space="preserve"> pessoa física ou jurídica envolvida na fase de preparo, acondicionamento, armazenamento, transporte, distribuição e venda de alimentos, incluindo os manipuladores;</w:t>
      </w:r>
    </w:p>
    <w:p w:rsidR="00801360" w:rsidRDefault="00801360">
      <w:pPr>
        <w:pStyle w:val="ListParagraph"/>
        <w:numPr>
          <w:ilvl w:val="0"/>
          <w:numId w:val="2"/>
        </w:numPr>
        <w:spacing w:after="120" w:line="100" w:lineRule="atLeast"/>
        <w:ind w:left="851" w:hanging="142"/>
        <w:jc w:val="both"/>
      </w:pPr>
      <w:r>
        <w:rPr>
          <w:rFonts w:ascii="Arial" w:hAnsi="Arial" w:cs="Arial"/>
          <w:b/>
          <w:bCs/>
        </w:rPr>
        <w:t>Alimentos industrializados:</w:t>
      </w:r>
      <w:r>
        <w:rPr>
          <w:rFonts w:ascii="Arial" w:hAnsi="Arial" w:cs="Arial"/>
        </w:rPr>
        <w:t xml:space="preserve"> são alimentos processados em estabelecimentos industriais acondicionados em embalagens e dotados de dizeres de rotulagem, podendo ser comercializados prontos para o consumo ou não;</w:t>
      </w:r>
    </w:p>
    <w:p w:rsidR="00801360" w:rsidRDefault="00801360">
      <w:pPr>
        <w:pStyle w:val="ListParagraph"/>
        <w:numPr>
          <w:ilvl w:val="0"/>
          <w:numId w:val="2"/>
        </w:numPr>
        <w:spacing w:after="120" w:line="100" w:lineRule="atLeast"/>
        <w:ind w:left="851" w:hanging="142"/>
        <w:jc w:val="both"/>
      </w:pPr>
      <w:r>
        <w:rPr>
          <w:rFonts w:ascii="Arial" w:hAnsi="Arial" w:cs="Arial"/>
          <w:b/>
          <w:bCs/>
        </w:rPr>
        <w:t>Instalações e serviços relacionados ao comércio de alimentos em eventos de massa:</w:t>
      </w:r>
      <w:r>
        <w:rPr>
          <w:rFonts w:ascii="Arial" w:hAnsi="Arial" w:cs="Arial"/>
        </w:rPr>
        <w:t xml:space="preserve"> são unidades, fixas ou provisórias, geralmente mais compactas que os serviços relacionados ao comércio de alimentos e que dispõem de condições estruturais e equipamentos que permitem o preparo </w:t>
      </w:r>
      <w:r w:rsidRPr="00D608EB">
        <w:rPr>
          <w:rFonts w:ascii="Arial" w:hAnsi="Arial" w:cs="Arial"/>
          <w:highlight w:val="yellow"/>
        </w:rPr>
        <w:t>e conservação</w:t>
      </w:r>
      <w:r>
        <w:rPr>
          <w:rFonts w:ascii="Arial" w:hAnsi="Arial" w:cs="Arial"/>
        </w:rPr>
        <w:t xml:space="preserve"> dos alimentos </w:t>
      </w:r>
      <w:r w:rsidRPr="00D608EB">
        <w:rPr>
          <w:rFonts w:ascii="Arial" w:hAnsi="Arial" w:cs="Arial"/>
          <w:highlight w:val="yellow"/>
        </w:rPr>
        <w:t>obedecendo critérios das boas práticas de fabricação</w:t>
      </w:r>
      <w:r>
        <w:rPr>
          <w:rFonts w:ascii="Arial" w:hAnsi="Arial" w:cs="Arial"/>
        </w:rPr>
        <w:t>;</w:t>
      </w:r>
    </w:p>
    <w:p w:rsidR="00801360" w:rsidRDefault="00801360">
      <w:pPr>
        <w:pStyle w:val="ListParagraph"/>
        <w:numPr>
          <w:ilvl w:val="0"/>
          <w:numId w:val="2"/>
        </w:numPr>
        <w:spacing w:after="120" w:line="100" w:lineRule="atLeast"/>
        <w:ind w:left="851" w:hanging="142"/>
        <w:jc w:val="both"/>
      </w:pPr>
      <w:r>
        <w:rPr>
          <w:rFonts w:ascii="Arial" w:hAnsi="Arial" w:cs="Arial"/>
          <w:b/>
          <w:bCs/>
        </w:rPr>
        <w:t xml:space="preserve">Plano de Atenção à Saúde para Evento em Massa (ou Plano de Ação de Vigilância e Atenção à Saúde para o Evento de Massa) - </w:t>
      </w:r>
      <w:r>
        <w:rPr>
          <w:rFonts w:ascii="Arial" w:hAnsi="Arial" w:cs="Arial"/>
        </w:rPr>
        <w:t>documento apresentado pela organização do evento, com as ações de vigilância em saúde e os recursos humanos e materiais para o atendimento das urgências e emergências médicas, dimensionados para o quantitativo do público e para as características do evento, e plano de contingências nas situações de múltiplas vítimas;</w:t>
      </w:r>
    </w:p>
    <w:p w:rsidR="00801360" w:rsidRDefault="00801360">
      <w:pPr>
        <w:pStyle w:val="ListParagraph"/>
        <w:numPr>
          <w:ilvl w:val="0"/>
          <w:numId w:val="2"/>
        </w:numPr>
        <w:spacing w:after="120" w:line="100" w:lineRule="atLeast"/>
        <w:ind w:left="851" w:hanging="142"/>
        <w:jc w:val="both"/>
      </w:pPr>
      <w:r>
        <w:rPr>
          <w:rFonts w:ascii="Arial" w:hAnsi="Arial" w:cs="Arial"/>
          <w:b/>
          <w:bCs/>
        </w:rPr>
        <w:t>Vigilância em Saúde:</w:t>
      </w:r>
      <w:r>
        <w:rPr>
          <w:rFonts w:ascii="Arial" w:hAnsi="Arial" w:cs="Arial"/>
        </w:rPr>
        <w:t xml:space="preserve"> ações e procedimentos de vigilância sanitária, vigilância epidemiológica, vigilância da saúde do trabalhador, vigilância em saúde ambiental e promoção da saúde relacionada aos eventos de massa; </w:t>
      </w:r>
    </w:p>
    <w:p w:rsidR="00801360" w:rsidRDefault="00801360">
      <w:pPr>
        <w:pStyle w:val="ListParagraph"/>
        <w:numPr>
          <w:ilvl w:val="0"/>
          <w:numId w:val="2"/>
        </w:numPr>
        <w:spacing w:after="120" w:line="100" w:lineRule="atLeast"/>
        <w:ind w:left="851" w:hanging="142"/>
        <w:jc w:val="both"/>
      </w:pPr>
      <w:r>
        <w:rPr>
          <w:rFonts w:ascii="Arial" w:hAnsi="Arial" w:cs="Arial"/>
          <w:b/>
          <w:bCs/>
        </w:rPr>
        <w:t>Atenção à Saúde:</w:t>
      </w:r>
      <w:r>
        <w:rPr>
          <w:rFonts w:ascii="Arial" w:hAnsi="Arial" w:cs="Arial"/>
        </w:rPr>
        <w:t xml:space="preserve"> ações e procedimentos, da esfera pública e privada, referentes à assistência ambulatorial e hospitalar e de atenção especializada, Serviço de Atendimento Móvel de Urgência, Força Nacional do SUS (FN-SUS), regulação de leitos e outras atividades assistenciais relacionadas aos eventos de massa. </w:t>
      </w:r>
    </w:p>
    <w:p w:rsidR="00801360" w:rsidRDefault="00801360">
      <w:pPr>
        <w:pStyle w:val="ListParagraph"/>
        <w:numPr>
          <w:ilvl w:val="0"/>
          <w:numId w:val="2"/>
        </w:numPr>
        <w:spacing w:after="120" w:line="100" w:lineRule="atLeast"/>
        <w:ind w:left="851" w:hanging="142"/>
        <w:jc w:val="both"/>
      </w:pPr>
      <w:r>
        <w:rPr>
          <w:rFonts w:ascii="Arial" w:hAnsi="Arial" w:cs="Arial"/>
          <w:b/>
          <w:bCs/>
        </w:rPr>
        <w:t>Unidade de Saúde de Referência</w:t>
      </w:r>
      <w:r>
        <w:rPr>
          <w:rFonts w:ascii="Arial" w:hAnsi="Arial" w:cs="Arial"/>
        </w:rPr>
        <w:t xml:space="preserve">: é o serviço de saúde público ou privado, prestador de serviços de urgência/emergência médica, para o qual o paciente, vitima de agravo à saúde em local de realização de um evento temporário, será removido. Deve situar-se preferencialmente próxima ao local do evento, dispondo dos recursos necessários ao atendimento do paciente; </w:t>
      </w:r>
    </w:p>
    <w:p w:rsidR="00801360" w:rsidRDefault="00801360">
      <w:pPr>
        <w:pStyle w:val="ListParagraph"/>
        <w:numPr>
          <w:ilvl w:val="0"/>
          <w:numId w:val="2"/>
        </w:numPr>
        <w:spacing w:after="120" w:line="100" w:lineRule="atLeast"/>
        <w:ind w:left="851" w:hanging="142"/>
        <w:jc w:val="both"/>
      </w:pPr>
      <w:r>
        <w:rPr>
          <w:rFonts w:ascii="Arial" w:hAnsi="Arial" w:cs="Arial"/>
          <w:b/>
          <w:bCs/>
        </w:rPr>
        <w:t>Hospital de Referência:</w:t>
      </w:r>
      <w:r>
        <w:rPr>
          <w:rFonts w:ascii="Arial" w:hAnsi="Arial" w:cs="Arial"/>
        </w:rPr>
        <w:t xml:space="preserve"> é a unidade hospitalar, pública ou privada, prestadora de serviços de urgência/emergência médica, para a qual o paciente será removido. Deve situar-se preferencialmente próxima ao local do evento, dispondo dos recursos necessários ao atendimento do paciente;</w:t>
      </w:r>
    </w:p>
    <w:p w:rsidR="00801360" w:rsidRDefault="00801360">
      <w:pPr>
        <w:pStyle w:val="ListParagraph"/>
        <w:numPr>
          <w:ilvl w:val="0"/>
          <w:numId w:val="2"/>
        </w:numPr>
        <w:spacing w:after="120" w:line="100" w:lineRule="atLeast"/>
        <w:ind w:left="851" w:hanging="142"/>
        <w:jc w:val="both"/>
      </w:pPr>
      <w:r>
        <w:rPr>
          <w:rFonts w:ascii="Arial" w:hAnsi="Arial" w:cs="Arial"/>
          <w:b/>
          <w:bCs/>
        </w:rPr>
        <w:t>Urgência Médica:</w:t>
      </w:r>
      <w:r>
        <w:rPr>
          <w:rFonts w:ascii="Arial" w:hAnsi="Arial" w:cs="Arial"/>
        </w:rPr>
        <w:t xml:space="preserve"> ocorrência imprevista de agravo à saúde, com ou sem risco potencial à vida, cujo portador necessita de assistência médica imediata.</w:t>
      </w:r>
    </w:p>
    <w:p w:rsidR="00801360" w:rsidRPr="00531E7A" w:rsidRDefault="00801360">
      <w:pPr>
        <w:pStyle w:val="ListParagraph"/>
        <w:numPr>
          <w:ilvl w:val="0"/>
          <w:numId w:val="2"/>
        </w:numPr>
        <w:spacing w:after="120" w:line="100" w:lineRule="atLeast"/>
        <w:ind w:left="851" w:hanging="142"/>
        <w:jc w:val="both"/>
      </w:pPr>
      <w:r>
        <w:rPr>
          <w:rFonts w:ascii="Arial" w:hAnsi="Arial" w:cs="Arial"/>
          <w:b/>
          <w:bCs/>
        </w:rPr>
        <w:t>Posto Médico</w:t>
      </w:r>
      <w:r>
        <w:rPr>
          <w:rFonts w:ascii="Arial" w:hAnsi="Arial" w:cs="Arial"/>
        </w:rPr>
        <w:t>: unidade fixa para atendimento às urgências e emergências médicas, em eventos temporários, com área coberta, iluminado, possuindo instalações elétricas e sanitárias, plano de gerenciamento de resíduos de saúde, devidamente equipado para permitir o atendimento inicial, a estabilização do paciente e a sua observação e repouso por um período máximo de 4 (quatro) horas, após o que a vítima deve ser liberada ou transportada para o serviço de saúde de  referência. O posto médico pode ser adaptado em uma edificação existente ou pode ser montado especialmente para a ocasião. Como informação ao organizador, i</w:t>
      </w:r>
      <w:r w:rsidRPr="00531E7A">
        <w:rPr>
          <w:rFonts w:ascii="Arial" w:hAnsi="Arial" w:cs="Arial"/>
        </w:rPr>
        <w:t xml:space="preserve">ndependentemente do tipo de evento, as evidências históricas indicam que aproximadamente de 0,3 a 1,3% do público presente irá necessitar de algum tipo de atendimento médico. </w:t>
      </w:r>
    </w:p>
    <w:p w:rsidR="00801360" w:rsidRDefault="00801360">
      <w:pPr>
        <w:pStyle w:val="ListParagraph"/>
        <w:numPr>
          <w:ilvl w:val="0"/>
          <w:numId w:val="2"/>
        </w:numPr>
        <w:spacing w:after="120" w:line="100" w:lineRule="atLeast"/>
        <w:ind w:left="851" w:hanging="142"/>
        <w:jc w:val="both"/>
      </w:pPr>
      <w:r>
        <w:rPr>
          <w:rFonts w:ascii="Arial" w:hAnsi="Arial" w:cs="Arial"/>
          <w:b/>
          <w:bCs/>
        </w:rPr>
        <w:t>Ambulância:</w:t>
      </w:r>
      <w:r>
        <w:rPr>
          <w:rFonts w:ascii="Arial" w:hAnsi="Arial" w:cs="Arial"/>
        </w:rPr>
        <w:t xml:space="preserve"> veículo (terrestre, aéreo ou aquaviário) que se destine exclusivamente ao atendimento e transporte de enfermos com a classificação e tripulação estabelecida pela </w:t>
      </w:r>
      <w:r>
        <w:rPr>
          <w:rFonts w:ascii="Arial" w:hAnsi="Arial" w:cs="Arial"/>
          <w:b/>
          <w:bCs/>
        </w:rPr>
        <w:t>Portaria GM/MS nº 2.048, de novembro de 2002</w:t>
      </w:r>
      <w:r>
        <w:rPr>
          <w:rFonts w:ascii="Arial" w:hAnsi="Arial" w:cs="Arial"/>
        </w:rPr>
        <w:t xml:space="preserve">. </w:t>
      </w:r>
    </w:p>
    <w:p w:rsidR="00801360" w:rsidRDefault="00801360">
      <w:pPr>
        <w:pStyle w:val="ListParagraph"/>
        <w:spacing w:after="120" w:line="100" w:lineRule="atLeast"/>
        <w:ind w:left="709"/>
        <w:jc w:val="both"/>
      </w:pPr>
      <w:r>
        <w:rPr>
          <w:rFonts w:ascii="Arial" w:hAnsi="Arial" w:cs="Arial"/>
          <w:b/>
          <w:bCs/>
        </w:rPr>
        <w:t xml:space="preserve">   </w:t>
      </w:r>
      <w:r>
        <w:rPr>
          <w:rFonts w:ascii="Arial" w:hAnsi="Arial" w:cs="Arial"/>
        </w:rPr>
        <w:t>As ambulâncias são classificadas em:</w:t>
      </w:r>
    </w:p>
    <w:p w:rsidR="00801360" w:rsidRDefault="00801360">
      <w:pPr>
        <w:pStyle w:val="ListParagraph"/>
        <w:numPr>
          <w:ilvl w:val="1"/>
          <w:numId w:val="2"/>
        </w:numPr>
        <w:spacing w:after="120" w:line="100" w:lineRule="atLeast"/>
        <w:jc w:val="both"/>
      </w:pPr>
      <w:r>
        <w:rPr>
          <w:rFonts w:ascii="Arial" w:hAnsi="Arial" w:cs="Arial"/>
          <w:b/>
          <w:bCs/>
        </w:rPr>
        <w:t>TIPO A –</w:t>
      </w:r>
      <w:r>
        <w:rPr>
          <w:rFonts w:ascii="Arial" w:hAnsi="Arial" w:cs="Arial"/>
        </w:rPr>
        <w:t xml:space="preserve"> </w:t>
      </w:r>
      <w:r>
        <w:rPr>
          <w:rFonts w:ascii="Arial" w:hAnsi="Arial" w:cs="Arial"/>
          <w:b/>
          <w:bCs/>
        </w:rPr>
        <w:t>Ambulância de transporte</w:t>
      </w:r>
      <w:r>
        <w:rPr>
          <w:rFonts w:ascii="Arial" w:hAnsi="Arial" w:cs="Arial"/>
        </w:rPr>
        <w:t>: veículo destinado ao transporte em decúbito horizontal de pacientes que não apresentam risco de vida, para simples remoções;</w:t>
      </w:r>
    </w:p>
    <w:p w:rsidR="00801360" w:rsidRDefault="00801360">
      <w:pPr>
        <w:pStyle w:val="ListParagraph"/>
        <w:numPr>
          <w:ilvl w:val="1"/>
          <w:numId w:val="2"/>
        </w:numPr>
        <w:spacing w:after="120" w:line="100" w:lineRule="atLeast"/>
        <w:jc w:val="both"/>
      </w:pPr>
      <w:r>
        <w:rPr>
          <w:rFonts w:ascii="Arial" w:hAnsi="Arial" w:cs="Arial"/>
          <w:b/>
          <w:bCs/>
        </w:rPr>
        <w:t>TIPO B – Ambulância de Suporte Básico</w:t>
      </w:r>
      <w:r>
        <w:rPr>
          <w:rFonts w:ascii="Arial" w:hAnsi="Arial" w:cs="Arial"/>
        </w:rPr>
        <w:t>: veículo destinado ao transporte inter-hospitalar de pacientes com risco de vida conhecido e ao atendimento pré-hospitalar de pacientes com risco de vida desconhecido, não classificado com potencial de necessitar de intervenção médica no local e/ou durante transporte até o serviço de destino;</w:t>
      </w:r>
    </w:p>
    <w:p w:rsidR="00801360" w:rsidRDefault="00801360">
      <w:pPr>
        <w:pStyle w:val="ListParagraph"/>
        <w:numPr>
          <w:ilvl w:val="1"/>
          <w:numId w:val="2"/>
        </w:numPr>
        <w:spacing w:after="120" w:line="100" w:lineRule="atLeast"/>
        <w:jc w:val="both"/>
      </w:pPr>
      <w:r>
        <w:rPr>
          <w:rFonts w:ascii="Arial" w:hAnsi="Arial" w:cs="Arial"/>
          <w:b/>
          <w:bCs/>
        </w:rPr>
        <w:t>TIPO C – Ambulância de Resgate</w:t>
      </w:r>
      <w:r>
        <w:rPr>
          <w:rFonts w:ascii="Arial" w:hAnsi="Arial" w:cs="Arial"/>
        </w:rPr>
        <w:t xml:space="preserve">: veículo de atendimento de urgências pré-hospitalares de pacientes vítimas de acidentes ou pacientes em locais de difícil acesso, com equipamentos de salvamento (terrestre aquático e em alturas). </w:t>
      </w:r>
    </w:p>
    <w:p w:rsidR="00801360" w:rsidRDefault="00801360">
      <w:pPr>
        <w:pStyle w:val="ListParagraph"/>
        <w:numPr>
          <w:ilvl w:val="1"/>
          <w:numId w:val="2"/>
        </w:numPr>
        <w:spacing w:after="120" w:line="100" w:lineRule="atLeast"/>
        <w:jc w:val="both"/>
      </w:pPr>
      <w:r>
        <w:rPr>
          <w:rFonts w:ascii="Arial" w:hAnsi="Arial" w:cs="Arial"/>
          <w:b/>
          <w:bCs/>
        </w:rPr>
        <w:t>TIPO D – Ambulância de Suporte Avançado</w:t>
      </w:r>
      <w:r>
        <w:rPr>
          <w:rFonts w:ascii="Arial" w:hAnsi="Arial" w:cs="Arial"/>
        </w:rPr>
        <w:t xml:space="preserve">: veículo destinado ao atendimento e transporte de pacientes de alto risco em emergências pré-hospitalares e/ou de transporte inter-hospitalar que necessitam de cuidados médicos intensivos. Deve contar com os equipamentos médicos necessários para esta função. </w:t>
      </w:r>
    </w:p>
    <w:p w:rsidR="00801360" w:rsidRDefault="00801360">
      <w:pPr>
        <w:pStyle w:val="ListParagraph"/>
        <w:numPr>
          <w:ilvl w:val="1"/>
          <w:numId w:val="2"/>
        </w:numPr>
        <w:spacing w:after="120" w:line="100" w:lineRule="atLeast"/>
        <w:jc w:val="both"/>
      </w:pPr>
      <w:r>
        <w:rPr>
          <w:rFonts w:ascii="Arial" w:hAnsi="Arial" w:cs="Arial"/>
          <w:b/>
          <w:bCs/>
        </w:rPr>
        <w:t>TIPO E - Aeronave de Transporte Médico</w:t>
      </w:r>
      <w:r>
        <w:rPr>
          <w:rFonts w:ascii="Arial" w:hAnsi="Arial" w:cs="Arial"/>
        </w:rPr>
        <w:t xml:space="preserve">: aeronave de asa fixa ou rotativa utilizada para transporte inter-hospitalar de pacientes e aeronave de asa rotativa para ações de resgate, dotada de equipamentos médicos homologados pelo Departamento de Aviação Civil – DAC. </w:t>
      </w:r>
    </w:p>
    <w:p w:rsidR="00801360" w:rsidRDefault="00801360">
      <w:pPr>
        <w:pStyle w:val="ListParagraph"/>
        <w:numPr>
          <w:ilvl w:val="1"/>
          <w:numId w:val="2"/>
        </w:numPr>
        <w:spacing w:after="120" w:line="100" w:lineRule="atLeast"/>
        <w:jc w:val="both"/>
      </w:pPr>
      <w:r>
        <w:rPr>
          <w:rFonts w:ascii="Arial" w:hAnsi="Arial" w:cs="Arial"/>
          <w:b/>
          <w:bCs/>
        </w:rPr>
        <w:t>TIPO F – Embarcação de Transporte Médico</w:t>
      </w:r>
      <w:r>
        <w:rPr>
          <w:rFonts w:ascii="Arial" w:hAnsi="Arial" w:cs="Arial"/>
        </w:rPr>
        <w:t>: veículo motorizado aquaviário, destinado ao transporte por via marítima ou fluvial. Deve possuir os equipamentos médicos necessários ao atendimento de pacientes conforme sua gravidade.</w:t>
      </w:r>
    </w:p>
    <w:p w:rsidR="00801360" w:rsidRDefault="00801360">
      <w:pPr>
        <w:spacing w:after="120"/>
      </w:pPr>
    </w:p>
    <w:p w:rsidR="00801360" w:rsidRDefault="00801360">
      <w:pPr>
        <w:spacing w:after="120"/>
        <w:jc w:val="center"/>
      </w:pPr>
      <w:r>
        <w:rPr>
          <w:b/>
          <w:bCs/>
          <w:color w:val="00000A"/>
          <w:sz w:val="22"/>
          <w:szCs w:val="22"/>
        </w:rPr>
        <w:t xml:space="preserve">CAPÍTULO III </w:t>
      </w:r>
    </w:p>
    <w:p w:rsidR="00801360" w:rsidRDefault="00801360">
      <w:pPr>
        <w:pStyle w:val="Padro"/>
        <w:spacing w:after="120" w:line="100" w:lineRule="atLeast"/>
        <w:jc w:val="center"/>
      </w:pPr>
      <w:r>
        <w:rPr>
          <w:rFonts w:ascii="Arial" w:hAnsi="Arial" w:cs="Arial"/>
          <w:b/>
          <w:bCs/>
        </w:rPr>
        <w:t>DOS REQUISITOS PARA A PRESTAÇÃO DE SERVIÇOS DE SAÚDE EM EVENTOS DE MASSA</w:t>
      </w:r>
    </w:p>
    <w:p w:rsidR="00801360" w:rsidRDefault="00801360">
      <w:pPr>
        <w:pStyle w:val="Padro"/>
        <w:spacing w:after="120" w:line="100" w:lineRule="atLeast"/>
        <w:jc w:val="both"/>
      </w:pPr>
    </w:p>
    <w:p w:rsidR="00801360" w:rsidRDefault="00801360">
      <w:pPr>
        <w:pStyle w:val="Padro"/>
        <w:spacing w:after="120" w:line="100" w:lineRule="atLeast"/>
        <w:jc w:val="center"/>
      </w:pPr>
      <w:r>
        <w:rPr>
          <w:rFonts w:ascii="Arial" w:hAnsi="Arial" w:cs="Arial"/>
          <w:b/>
          <w:bCs/>
          <w:sz w:val="24"/>
          <w:szCs w:val="24"/>
        </w:rPr>
        <w:t>Seção I</w:t>
      </w:r>
    </w:p>
    <w:p w:rsidR="00801360" w:rsidRDefault="00801360">
      <w:pPr>
        <w:pStyle w:val="Padro"/>
        <w:spacing w:after="120" w:line="100" w:lineRule="atLeast"/>
        <w:jc w:val="center"/>
      </w:pPr>
      <w:r>
        <w:rPr>
          <w:rFonts w:ascii="Arial" w:hAnsi="Arial" w:cs="Arial"/>
          <w:b/>
          <w:bCs/>
          <w:sz w:val="24"/>
          <w:szCs w:val="24"/>
        </w:rPr>
        <w:t>Dos requisitos</w:t>
      </w:r>
    </w:p>
    <w:p w:rsidR="00801360" w:rsidRDefault="00801360">
      <w:pPr>
        <w:pStyle w:val="Padro"/>
        <w:spacing w:after="120" w:line="100" w:lineRule="atLeast"/>
        <w:jc w:val="both"/>
      </w:pPr>
      <w:r>
        <w:rPr>
          <w:rFonts w:ascii="Arial" w:hAnsi="Arial" w:cs="Arial"/>
        </w:rPr>
        <w:t>Art. 5</w:t>
      </w:r>
      <w:r>
        <w:rPr>
          <w:rFonts w:ascii="Arial" w:hAnsi="Arial" w:cs="Arial"/>
        </w:rPr>
        <w:tab/>
        <w:t xml:space="preserve">Para a realização e prestação de serviços de saúde em eventos de massa devem ser cumpridos os requisitos descritos neste regulamento e nas demais normas sanitárias aplicáveis (expedição de alvarás de funcionamento), com avaliação conjunta das autoridades de saúde municipal e estadual, e pode ser necessário complementação da ANVISA e Ministério da Saúde.  </w:t>
      </w:r>
    </w:p>
    <w:p w:rsidR="00801360" w:rsidRDefault="00801360">
      <w:pPr>
        <w:pStyle w:val="Padro"/>
        <w:spacing w:after="120" w:line="100" w:lineRule="atLeast"/>
        <w:jc w:val="both"/>
      </w:pPr>
      <w:r>
        <w:rPr>
          <w:rFonts w:ascii="Arial" w:hAnsi="Arial" w:cs="Arial"/>
        </w:rPr>
        <w:t xml:space="preserve">Art. 6 </w:t>
      </w:r>
      <w:r>
        <w:rPr>
          <w:rFonts w:ascii="Arial" w:hAnsi="Arial" w:cs="Arial"/>
        </w:rPr>
        <w:tab/>
        <w:t xml:space="preserve">O organizador do evento é responsável por garantir a prestação de serviços de saúde nas situações de urgência e emergência ocorridas com o público presente durante o evento de massa. </w:t>
      </w:r>
    </w:p>
    <w:p w:rsidR="00801360" w:rsidRDefault="00801360">
      <w:pPr>
        <w:pStyle w:val="Padro"/>
        <w:spacing w:after="120" w:line="100" w:lineRule="atLeast"/>
        <w:jc w:val="both"/>
      </w:pPr>
      <w:r>
        <w:rPr>
          <w:rFonts w:ascii="Arial" w:hAnsi="Arial" w:cs="Arial"/>
        </w:rPr>
        <w:t>Parágrafo único. Em eventos de interesse do gestor público estadual poderão ser estabelecid</w:t>
      </w:r>
      <w:r w:rsidRPr="00DF0199">
        <w:rPr>
          <w:rFonts w:ascii="Arial" w:hAnsi="Arial" w:cs="Arial"/>
          <w:highlight w:val="red"/>
        </w:rPr>
        <w:t>as</w:t>
      </w:r>
      <w:r>
        <w:rPr>
          <w:rFonts w:ascii="Arial" w:hAnsi="Arial" w:cs="Arial"/>
        </w:rPr>
        <w:t xml:space="preserve"> pactuações prévias de responsabilidade para a prestação de serviços de assistência e vigilância à saúde dos participantes, entre o ente público e o organizador do evento.  </w:t>
      </w:r>
    </w:p>
    <w:p w:rsidR="00801360" w:rsidRDefault="00801360">
      <w:pPr>
        <w:pStyle w:val="Padro"/>
        <w:spacing w:after="120" w:line="100" w:lineRule="atLeast"/>
        <w:jc w:val="both"/>
        <w:rPr>
          <w:rFonts w:ascii="Arial" w:hAnsi="Arial" w:cs="Arial"/>
        </w:rPr>
      </w:pPr>
      <w:r>
        <w:rPr>
          <w:rFonts w:ascii="Arial" w:hAnsi="Arial" w:cs="Arial"/>
        </w:rPr>
        <w:t xml:space="preserve">Art. 7 </w:t>
      </w:r>
      <w:r>
        <w:rPr>
          <w:rFonts w:ascii="Arial" w:hAnsi="Arial" w:cs="Arial"/>
        </w:rPr>
        <w:tab/>
        <w:t xml:space="preserve">A avaliação, inspeção e o acompanhamento dos eventos de massa são de responsabilidade do órgão de vigilância sanitária e da coordenação de urgência local, no âmbito de sua esfera de atuação, podendo ser complementada pela vigilância sanitária estadual e ANVISA, bem como pela vigilância epidemiológica, </w:t>
      </w:r>
      <w:r w:rsidRPr="000E286C">
        <w:rPr>
          <w:rFonts w:ascii="Arial" w:hAnsi="Arial" w:cs="Arial"/>
          <w:highlight w:val="green"/>
        </w:rPr>
        <w:t xml:space="preserve">ambiental e de saúde do </w:t>
      </w:r>
      <w:r w:rsidRPr="00DF0199">
        <w:rPr>
          <w:rFonts w:ascii="Arial" w:hAnsi="Arial" w:cs="Arial"/>
          <w:highlight w:val="green"/>
        </w:rPr>
        <w:t>trabalhador nas suas áreas</w:t>
      </w:r>
      <w:r>
        <w:rPr>
          <w:rFonts w:ascii="Arial" w:hAnsi="Arial" w:cs="Arial"/>
        </w:rPr>
        <w:t xml:space="preserve"> de competência e pelo gestor de urgência estadual, sempre que a magnitude do evento ultrapassar interesses locais. </w:t>
      </w:r>
    </w:p>
    <w:p w:rsidR="00801360" w:rsidRPr="00EB1492" w:rsidRDefault="00801360" w:rsidP="00EB1492">
      <w:pPr>
        <w:jc w:val="both"/>
        <w:rPr>
          <w:color w:val="auto"/>
          <w:sz w:val="22"/>
          <w:szCs w:val="22"/>
          <w:highlight w:val="yellow"/>
          <w:lang w:eastAsia="pt-BR"/>
        </w:rPr>
      </w:pPr>
      <w:r w:rsidRPr="00C13270">
        <w:rPr>
          <w:sz w:val="22"/>
          <w:szCs w:val="22"/>
          <w:highlight w:val="yellow"/>
        </w:rPr>
        <w:t xml:space="preserve">Art </w:t>
      </w:r>
      <w:r>
        <w:rPr>
          <w:sz w:val="22"/>
          <w:szCs w:val="22"/>
          <w:highlight w:val="yellow"/>
        </w:rPr>
        <w:t>??</w:t>
      </w:r>
      <w:r w:rsidRPr="00C13270">
        <w:rPr>
          <w:sz w:val="22"/>
          <w:szCs w:val="22"/>
          <w:highlight w:val="yellow"/>
        </w:rPr>
        <w:t xml:space="preserve"> A vigilância sanitária avaliará as condições de riscos ambientais nos locais dos eventos, acessibilidade, </w:t>
      </w:r>
      <w:r w:rsidRPr="00C13270">
        <w:rPr>
          <w:color w:val="auto"/>
          <w:sz w:val="22"/>
          <w:szCs w:val="22"/>
          <w:highlight w:val="yellow"/>
          <w:lang w:eastAsia="pt-BR"/>
        </w:rPr>
        <w:t xml:space="preserve">áreas de circulação e espaços </w:t>
      </w:r>
      <w:r w:rsidRPr="00EB1492">
        <w:rPr>
          <w:color w:val="auto"/>
          <w:sz w:val="22"/>
          <w:szCs w:val="22"/>
          <w:highlight w:val="yellow"/>
          <w:lang w:eastAsia="pt-BR"/>
        </w:rPr>
        <w:t>de forma que</w:t>
      </w:r>
      <w:r w:rsidRPr="00C13270">
        <w:rPr>
          <w:color w:val="auto"/>
          <w:sz w:val="22"/>
          <w:szCs w:val="22"/>
          <w:highlight w:val="yellow"/>
          <w:lang w:eastAsia="pt-BR"/>
        </w:rPr>
        <w:t xml:space="preserve"> estejam dimensionados para que os participantes</w:t>
      </w:r>
      <w:r w:rsidRPr="00EB1492">
        <w:rPr>
          <w:color w:val="auto"/>
          <w:sz w:val="22"/>
          <w:szCs w:val="22"/>
          <w:highlight w:val="yellow"/>
          <w:lang w:eastAsia="pt-BR"/>
        </w:rPr>
        <w:t xml:space="preserve"> possam se movimentar com total segurança</w:t>
      </w:r>
      <w:r w:rsidRPr="00C13270">
        <w:rPr>
          <w:color w:val="auto"/>
          <w:sz w:val="22"/>
          <w:szCs w:val="22"/>
          <w:highlight w:val="yellow"/>
          <w:lang w:eastAsia="pt-BR"/>
        </w:rPr>
        <w:t xml:space="preserve"> bem como</w:t>
      </w:r>
      <w:r w:rsidRPr="00EB1492">
        <w:rPr>
          <w:color w:val="auto"/>
          <w:sz w:val="22"/>
          <w:szCs w:val="22"/>
          <w:highlight w:val="yellow"/>
          <w:lang w:eastAsia="pt-BR"/>
        </w:rPr>
        <w:t xml:space="preserve"> </w:t>
      </w:r>
      <w:r w:rsidRPr="00C13270">
        <w:rPr>
          <w:color w:val="auto"/>
          <w:sz w:val="22"/>
          <w:szCs w:val="22"/>
          <w:highlight w:val="yellow"/>
          <w:lang w:eastAsia="pt-BR"/>
        </w:rPr>
        <w:t xml:space="preserve">identificação </w:t>
      </w:r>
      <w:r w:rsidRPr="00EB1492">
        <w:rPr>
          <w:color w:val="auto"/>
          <w:sz w:val="22"/>
          <w:szCs w:val="22"/>
          <w:highlight w:val="yellow"/>
          <w:lang w:eastAsia="pt-BR"/>
        </w:rPr>
        <w:t>de saídas de emergência sem prejuízo de outras legislações.</w:t>
      </w:r>
    </w:p>
    <w:p w:rsidR="00801360" w:rsidRPr="00C13270" w:rsidRDefault="00801360" w:rsidP="00C13270">
      <w:pPr>
        <w:rPr>
          <w:color w:val="auto"/>
          <w:sz w:val="22"/>
          <w:szCs w:val="22"/>
          <w:highlight w:val="yellow"/>
          <w:lang w:eastAsia="pt-BR"/>
        </w:rPr>
      </w:pPr>
    </w:p>
    <w:p w:rsidR="00801360" w:rsidRPr="00C13270" w:rsidRDefault="00801360" w:rsidP="00C13270">
      <w:pPr>
        <w:jc w:val="both"/>
        <w:rPr>
          <w:sz w:val="22"/>
          <w:szCs w:val="22"/>
          <w:highlight w:val="yellow"/>
        </w:rPr>
      </w:pPr>
      <w:r w:rsidRPr="00C13270">
        <w:rPr>
          <w:color w:val="auto"/>
          <w:sz w:val="22"/>
          <w:szCs w:val="22"/>
          <w:highlight w:val="yellow"/>
          <w:lang w:eastAsia="pt-BR"/>
        </w:rPr>
        <w:t xml:space="preserve">Art </w:t>
      </w:r>
      <w:r>
        <w:rPr>
          <w:color w:val="auto"/>
          <w:sz w:val="22"/>
          <w:szCs w:val="22"/>
          <w:highlight w:val="yellow"/>
          <w:lang w:eastAsia="pt-BR"/>
        </w:rPr>
        <w:t>??</w:t>
      </w:r>
      <w:r w:rsidRPr="00C13270">
        <w:rPr>
          <w:color w:val="auto"/>
          <w:sz w:val="22"/>
          <w:szCs w:val="22"/>
          <w:highlight w:val="yellow"/>
          <w:lang w:eastAsia="pt-BR"/>
        </w:rPr>
        <w:t xml:space="preserve"> </w:t>
      </w:r>
      <w:r w:rsidRPr="00C13270">
        <w:rPr>
          <w:sz w:val="22"/>
          <w:szCs w:val="22"/>
          <w:highlight w:val="yellow"/>
        </w:rPr>
        <w:t xml:space="preserve">O organizador do evento ou a empresa por ele contratada deve prover infraestrutura </w:t>
      </w:r>
      <w:r w:rsidRPr="000E286C">
        <w:rPr>
          <w:sz w:val="22"/>
          <w:szCs w:val="22"/>
          <w:highlight w:val="green"/>
        </w:rPr>
        <w:t xml:space="preserve">sanitária suficiente </w:t>
      </w:r>
      <w:r w:rsidRPr="00C13270">
        <w:rPr>
          <w:sz w:val="22"/>
          <w:szCs w:val="22"/>
          <w:highlight w:val="yellow"/>
        </w:rPr>
        <w:t xml:space="preserve">para a disponibilização de </w:t>
      </w:r>
      <w:r w:rsidRPr="00C13270">
        <w:rPr>
          <w:color w:val="auto"/>
          <w:sz w:val="22"/>
          <w:szCs w:val="22"/>
          <w:highlight w:val="yellow"/>
          <w:lang w:eastAsia="pt-BR"/>
        </w:rPr>
        <w:t>água potável e fresca, através de bebedouro</w:t>
      </w:r>
      <w:bookmarkStart w:id="0" w:name="108"/>
      <w:bookmarkEnd w:id="0"/>
      <w:r w:rsidRPr="00C13270">
        <w:rPr>
          <w:color w:val="auto"/>
          <w:sz w:val="22"/>
          <w:szCs w:val="22"/>
          <w:highlight w:val="yellow"/>
          <w:lang w:eastAsia="pt-BR"/>
        </w:rPr>
        <w:t xml:space="preserve"> de jato inclinado ou outro dispositivo equivalente, sendo proibido o uso de copo coletivo</w:t>
      </w:r>
      <w:r>
        <w:rPr>
          <w:color w:val="auto"/>
          <w:sz w:val="22"/>
          <w:szCs w:val="22"/>
          <w:highlight w:val="yellow"/>
          <w:lang w:eastAsia="pt-BR"/>
        </w:rPr>
        <w:t xml:space="preserve">; </w:t>
      </w:r>
      <w:r w:rsidRPr="002C1C9C">
        <w:rPr>
          <w:color w:val="auto"/>
          <w:sz w:val="22"/>
          <w:szCs w:val="22"/>
          <w:highlight w:val="green"/>
          <w:lang w:eastAsia="pt-BR"/>
        </w:rPr>
        <w:t xml:space="preserve">disponibilidade de torneiras </w:t>
      </w:r>
      <w:r>
        <w:rPr>
          <w:color w:val="auto"/>
          <w:sz w:val="22"/>
          <w:szCs w:val="22"/>
          <w:highlight w:val="green"/>
          <w:lang w:eastAsia="pt-BR"/>
        </w:rPr>
        <w:t xml:space="preserve">ligadas à rede de abastecimento de água </w:t>
      </w:r>
      <w:r w:rsidRPr="002C1C9C">
        <w:rPr>
          <w:color w:val="auto"/>
          <w:sz w:val="22"/>
          <w:szCs w:val="22"/>
          <w:highlight w:val="green"/>
          <w:lang w:eastAsia="pt-BR"/>
        </w:rPr>
        <w:t>para higienização e lavagem de mãos</w:t>
      </w:r>
      <w:r>
        <w:rPr>
          <w:color w:val="auto"/>
          <w:sz w:val="22"/>
          <w:szCs w:val="22"/>
          <w:highlight w:val="yellow"/>
          <w:lang w:eastAsia="pt-BR"/>
        </w:rPr>
        <w:t>,</w:t>
      </w:r>
      <w:r w:rsidRPr="00C13270">
        <w:rPr>
          <w:color w:val="auto"/>
          <w:sz w:val="22"/>
          <w:szCs w:val="22"/>
          <w:highlight w:val="yellow"/>
          <w:lang w:eastAsia="pt-BR"/>
        </w:rPr>
        <w:t xml:space="preserve"> bem como </w:t>
      </w:r>
      <w:r w:rsidRPr="00C13270">
        <w:rPr>
          <w:sz w:val="22"/>
          <w:szCs w:val="22"/>
          <w:highlight w:val="yellow"/>
        </w:rPr>
        <w:t>colet</w:t>
      </w:r>
      <w:r>
        <w:rPr>
          <w:sz w:val="22"/>
          <w:szCs w:val="22"/>
          <w:highlight w:val="yellow"/>
        </w:rPr>
        <w:t>a</w:t>
      </w:r>
      <w:r w:rsidRPr="00C13270">
        <w:rPr>
          <w:sz w:val="22"/>
          <w:szCs w:val="22"/>
          <w:highlight w:val="yellow"/>
        </w:rPr>
        <w:t xml:space="preserve"> </w:t>
      </w:r>
      <w:r>
        <w:rPr>
          <w:sz w:val="22"/>
          <w:szCs w:val="22"/>
          <w:highlight w:val="yellow"/>
        </w:rPr>
        <w:t xml:space="preserve">e destinação adequada </w:t>
      </w:r>
      <w:r w:rsidRPr="00C13270">
        <w:rPr>
          <w:sz w:val="22"/>
          <w:szCs w:val="22"/>
          <w:highlight w:val="yellow"/>
        </w:rPr>
        <w:t>de resíduos</w:t>
      </w:r>
      <w:r>
        <w:rPr>
          <w:sz w:val="22"/>
          <w:szCs w:val="22"/>
          <w:highlight w:val="yellow"/>
        </w:rPr>
        <w:t xml:space="preserve"> </w:t>
      </w:r>
      <w:r w:rsidRPr="000E286C">
        <w:rPr>
          <w:sz w:val="22"/>
          <w:szCs w:val="22"/>
          <w:highlight w:val="green"/>
        </w:rPr>
        <w:t xml:space="preserve">e </w:t>
      </w:r>
      <w:r>
        <w:rPr>
          <w:sz w:val="22"/>
          <w:szCs w:val="22"/>
          <w:highlight w:val="green"/>
        </w:rPr>
        <w:t xml:space="preserve">efluentes </w:t>
      </w:r>
      <w:r w:rsidRPr="000E286C">
        <w:rPr>
          <w:sz w:val="22"/>
          <w:szCs w:val="22"/>
          <w:highlight w:val="green"/>
        </w:rPr>
        <w:t>de dejetos humanos</w:t>
      </w:r>
      <w:r>
        <w:rPr>
          <w:sz w:val="22"/>
          <w:szCs w:val="22"/>
          <w:highlight w:val="yellow"/>
        </w:rPr>
        <w:t>, além d</w:t>
      </w:r>
      <w:r w:rsidRPr="00C13270">
        <w:rPr>
          <w:sz w:val="22"/>
          <w:szCs w:val="22"/>
          <w:highlight w:val="yellow"/>
        </w:rPr>
        <w:t>e sanitários</w:t>
      </w:r>
      <w:r>
        <w:rPr>
          <w:sz w:val="22"/>
          <w:szCs w:val="22"/>
          <w:highlight w:val="yellow"/>
        </w:rPr>
        <w:t xml:space="preserve"> para ambos os sexos </w:t>
      </w:r>
      <w:r w:rsidRPr="000E286C">
        <w:rPr>
          <w:sz w:val="22"/>
          <w:szCs w:val="22"/>
          <w:highlight w:val="green"/>
        </w:rPr>
        <w:t xml:space="preserve">em quantidade suficiente </w:t>
      </w:r>
      <w:r w:rsidRPr="00C13270">
        <w:rPr>
          <w:sz w:val="22"/>
          <w:szCs w:val="22"/>
          <w:highlight w:val="yellow"/>
        </w:rPr>
        <w:t>de acordo com a dimensão do evento.</w:t>
      </w:r>
    </w:p>
    <w:p w:rsidR="00801360" w:rsidRDefault="00801360" w:rsidP="00C13270">
      <w:pPr>
        <w:jc w:val="both"/>
        <w:rPr>
          <w:highlight w:val="green"/>
        </w:rPr>
      </w:pPr>
    </w:p>
    <w:p w:rsidR="00801360" w:rsidRDefault="00801360" w:rsidP="00C13270">
      <w:pPr>
        <w:jc w:val="both"/>
      </w:pPr>
      <w:r w:rsidRPr="0089791C">
        <w:rPr>
          <w:highlight w:val="green"/>
        </w:rPr>
        <w:t xml:space="preserve">Parágrafo único. </w:t>
      </w:r>
      <w:r w:rsidRPr="0089791C">
        <w:rPr>
          <w:sz w:val="22"/>
          <w:szCs w:val="22"/>
          <w:highlight w:val="green"/>
        </w:rPr>
        <w:t>O organizador do evento ou a empresa por ele contratada deve dispor da anuência dos órgãos locais responsáveis pelo fornecimento de água, coleta de esgoto e de resíduos, além da licença ambiental</w:t>
      </w:r>
      <w:r>
        <w:rPr>
          <w:sz w:val="22"/>
          <w:szCs w:val="22"/>
          <w:highlight w:val="green"/>
        </w:rPr>
        <w:t xml:space="preserve"> e do corpo de bombeiros</w:t>
      </w:r>
      <w:r w:rsidRPr="0089791C">
        <w:rPr>
          <w:sz w:val="22"/>
          <w:szCs w:val="22"/>
          <w:highlight w:val="green"/>
        </w:rPr>
        <w:t>.</w:t>
      </w:r>
      <w:r>
        <w:rPr>
          <w:sz w:val="22"/>
          <w:szCs w:val="22"/>
        </w:rPr>
        <w:t xml:space="preserve">  </w:t>
      </w:r>
    </w:p>
    <w:p w:rsidR="00801360" w:rsidRDefault="00801360" w:rsidP="00C13270">
      <w:pPr>
        <w:jc w:val="both"/>
        <w:rPr>
          <w:sz w:val="22"/>
          <w:szCs w:val="22"/>
          <w:highlight w:val="yellow"/>
        </w:rPr>
      </w:pPr>
    </w:p>
    <w:p w:rsidR="00801360" w:rsidRPr="00C13270" w:rsidRDefault="00801360" w:rsidP="00C13270">
      <w:pPr>
        <w:jc w:val="both"/>
        <w:rPr>
          <w:sz w:val="22"/>
          <w:szCs w:val="22"/>
          <w:highlight w:val="yellow"/>
        </w:rPr>
      </w:pPr>
    </w:p>
    <w:p w:rsidR="00801360" w:rsidRPr="00C13270" w:rsidRDefault="00801360" w:rsidP="00C13270">
      <w:pPr>
        <w:tabs>
          <w:tab w:val="clear" w:pos="708"/>
        </w:tabs>
        <w:suppressAutoHyphens w:val="0"/>
        <w:jc w:val="both"/>
        <w:rPr>
          <w:color w:val="auto"/>
          <w:sz w:val="22"/>
          <w:szCs w:val="22"/>
          <w:lang w:eastAsia="pt-BR"/>
        </w:rPr>
      </w:pPr>
      <w:r w:rsidRPr="00C13270">
        <w:rPr>
          <w:color w:val="auto"/>
          <w:sz w:val="22"/>
          <w:szCs w:val="22"/>
          <w:highlight w:val="yellow"/>
          <w:lang w:eastAsia="pt-BR"/>
        </w:rPr>
        <w:t xml:space="preserve">Art </w:t>
      </w:r>
      <w:r>
        <w:rPr>
          <w:color w:val="auto"/>
          <w:sz w:val="22"/>
          <w:szCs w:val="22"/>
          <w:highlight w:val="yellow"/>
          <w:lang w:eastAsia="pt-BR"/>
        </w:rPr>
        <w:t>??</w:t>
      </w:r>
      <w:r w:rsidRPr="00C13270">
        <w:rPr>
          <w:color w:val="auto"/>
          <w:sz w:val="22"/>
          <w:szCs w:val="22"/>
          <w:highlight w:val="yellow"/>
          <w:lang w:eastAsia="pt-BR"/>
        </w:rPr>
        <w:t xml:space="preserve"> Caso o evento ocorra em local fechado, a ventilação será preferencialmente natural, feita</w:t>
      </w:r>
      <w:bookmarkStart w:id="1" w:name="109"/>
      <w:bookmarkEnd w:id="1"/>
      <w:r w:rsidRPr="00C13270">
        <w:rPr>
          <w:color w:val="auto"/>
          <w:sz w:val="22"/>
          <w:szCs w:val="22"/>
          <w:highlight w:val="yellow"/>
          <w:lang w:eastAsia="pt-BR"/>
        </w:rPr>
        <w:t xml:space="preserve"> por aberturas superiores ou laterais; sempre que a ventilação natural não for possível ou for insuficiente, será obrigatória a instalação de ventiladores,</w:t>
      </w:r>
      <w:r>
        <w:rPr>
          <w:color w:val="auto"/>
          <w:sz w:val="22"/>
          <w:szCs w:val="22"/>
          <w:highlight w:val="yellow"/>
          <w:lang w:eastAsia="pt-BR"/>
        </w:rPr>
        <w:t xml:space="preserve"> </w:t>
      </w:r>
      <w:r w:rsidRPr="002C1C9C">
        <w:rPr>
          <w:color w:val="auto"/>
          <w:sz w:val="22"/>
          <w:szCs w:val="22"/>
          <w:highlight w:val="green"/>
          <w:lang w:eastAsia="pt-BR"/>
        </w:rPr>
        <w:t>umidificadores</w:t>
      </w:r>
      <w:r>
        <w:rPr>
          <w:color w:val="auto"/>
          <w:sz w:val="22"/>
          <w:szCs w:val="22"/>
          <w:highlight w:val="yellow"/>
          <w:lang w:eastAsia="pt-BR"/>
        </w:rPr>
        <w:t>,</w:t>
      </w:r>
      <w:r w:rsidRPr="00C13270">
        <w:rPr>
          <w:color w:val="auto"/>
          <w:sz w:val="22"/>
          <w:szCs w:val="22"/>
          <w:highlight w:val="yellow"/>
          <w:lang w:eastAsia="pt-BR"/>
        </w:rPr>
        <w:t xml:space="preserve"> insufladores e exaustores e/ou condicionadores de ar, resguardada a qualidade do ar captado.</w:t>
      </w:r>
    </w:p>
    <w:p w:rsidR="00801360" w:rsidRDefault="00801360">
      <w:pPr>
        <w:pStyle w:val="Padro"/>
        <w:tabs>
          <w:tab w:val="left" w:pos="1134"/>
        </w:tabs>
        <w:jc w:val="both"/>
        <w:rPr>
          <w:rFonts w:ascii="Arial" w:hAnsi="Arial" w:cs="Arial"/>
        </w:rPr>
      </w:pPr>
      <w:bookmarkStart w:id="2" w:name="_GoBack"/>
      <w:bookmarkEnd w:id="2"/>
    </w:p>
    <w:p w:rsidR="00801360" w:rsidRDefault="00801360">
      <w:pPr>
        <w:pStyle w:val="Padro"/>
        <w:tabs>
          <w:tab w:val="left" w:pos="1134"/>
        </w:tabs>
        <w:jc w:val="both"/>
      </w:pPr>
      <w:r>
        <w:rPr>
          <w:rFonts w:ascii="Arial" w:hAnsi="Arial" w:cs="Arial"/>
        </w:rPr>
        <w:t>Art. 8</w:t>
      </w:r>
      <w:r>
        <w:rPr>
          <w:rFonts w:ascii="Arial" w:hAnsi="Arial" w:cs="Arial"/>
        </w:rPr>
        <w:tab/>
        <w:t xml:space="preserve">O organizador do evento deve garantir o acesso das autoridades de saúde, da vigilância sanitária, epidemiológica e </w:t>
      </w:r>
      <w:r w:rsidRPr="0077513D">
        <w:rPr>
          <w:rFonts w:ascii="Arial" w:hAnsi="Arial" w:cs="Arial"/>
          <w:highlight w:val="red"/>
        </w:rPr>
        <w:t>ambiental e da</w:t>
      </w:r>
      <w:r>
        <w:rPr>
          <w:rFonts w:ascii="Arial" w:hAnsi="Arial" w:cs="Arial"/>
        </w:rPr>
        <w:t xml:space="preserve"> coordenação de urgência a todos os locais e áreas de realização do evento de massa, incluindo os postos de atendimento e serviços de saúde, bem como aos locais em que serão realizadas as atividades de armazenamento, manipulação e comércio de alimentos. </w:t>
      </w:r>
    </w:p>
    <w:p w:rsidR="00801360" w:rsidRDefault="00801360">
      <w:pPr>
        <w:pStyle w:val="Padro"/>
        <w:tabs>
          <w:tab w:val="left" w:pos="1134"/>
        </w:tabs>
        <w:jc w:val="both"/>
      </w:pPr>
      <w:r>
        <w:rPr>
          <w:rFonts w:ascii="Arial" w:hAnsi="Arial" w:cs="Arial"/>
        </w:rPr>
        <w:t xml:space="preserve">Parágrafo único. Para fins de vigilância epidemiológica, o organizador do evento deve garantir o acesso a informações de saúde que possibilitem a rastreabilidade dos pacientes atendidos, que incluem, </w:t>
      </w:r>
      <w:r>
        <w:rPr>
          <w:rFonts w:ascii="Arial" w:hAnsi="Arial" w:cs="Arial"/>
          <w:u w:val="single"/>
        </w:rPr>
        <w:t>minimamente</w:t>
      </w:r>
      <w:r>
        <w:rPr>
          <w:rFonts w:ascii="Arial" w:hAnsi="Arial" w:cs="Arial"/>
        </w:rPr>
        <w:t>, nome, idade, sexo, cidade de procedência, cidade de residência, endereço de residência, endereço no local do evento, telefone da residência, telefone de contato no local do evento, pessoa de contato, hipótese diagnóstica/motivo do atendimento, conduta adotada e encaminhamentos realizados, assim como a notificação imediata dos agravos/eventos previstos em lei.</w:t>
      </w:r>
    </w:p>
    <w:p w:rsidR="00801360" w:rsidRDefault="00801360">
      <w:pPr>
        <w:pStyle w:val="Padro"/>
        <w:spacing w:after="120" w:line="100" w:lineRule="atLeast"/>
        <w:jc w:val="both"/>
      </w:pPr>
      <w:r>
        <w:rPr>
          <w:rFonts w:ascii="Arial" w:hAnsi="Arial" w:cs="Arial"/>
        </w:rPr>
        <w:t>Art. 9</w:t>
      </w:r>
      <w:r>
        <w:rPr>
          <w:rFonts w:ascii="Arial" w:hAnsi="Arial" w:cs="Arial"/>
        </w:rPr>
        <w:tab/>
        <w:t>A prestação dos serviços de saúde pode ser realizada pelo próprio organizador do evento ou de forma terceirizada.</w:t>
      </w:r>
    </w:p>
    <w:p w:rsidR="00801360" w:rsidRDefault="00801360">
      <w:pPr>
        <w:pStyle w:val="Padro"/>
        <w:spacing w:after="120" w:line="100" w:lineRule="atLeast"/>
        <w:jc w:val="both"/>
      </w:pPr>
      <w:r>
        <w:rPr>
          <w:rFonts w:ascii="Arial" w:hAnsi="Arial" w:cs="Arial"/>
        </w:rPr>
        <w:t>Parágrafo único. A terceirização deve ser formal, por meio de contrato de prestação de serviços, que deverá conter expressamente as responsabilidades do organizador do evento e do prestador de serviços de saúde contratado.</w:t>
      </w:r>
    </w:p>
    <w:p w:rsidR="00801360" w:rsidRDefault="00801360">
      <w:pPr>
        <w:pStyle w:val="Padro"/>
        <w:spacing w:after="120" w:line="100" w:lineRule="atLeast"/>
        <w:jc w:val="both"/>
      </w:pPr>
      <w:r>
        <w:rPr>
          <w:rFonts w:ascii="Arial" w:hAnsi="Arial" w:cs="Arial"/>
        </w:rPr>
        <w:t>Art. 10</w:t>
      </w:r>
      <w:r>
        <w:rPr>
          <w:rFonts w:ascii="Arial" w:hAnsi="Arial" w:cs="Arial"/>
        </w:rPr>
        <w:tab/>
        <w:t xml:space="preserve">O organizador do evento é corresponsável pela segurança e qualidade do serviço prestado pela empresa por ele contratada. </w:t>
      </w:r>
    </w:p>
    <w:p w:rsidR="00801360" w:rsidRDefault="00801360">
      <w:pPr>
        <w:pStyle w:val="Padro"/>
        <w:spacing w:after="120" w:line="100" w:lineRule="atLeast"/>
        <w:jc w:val="both"/>
      </w:pPr>
      <w:r>
        <w:rPr>
          <w:rFonts w:ascii="Arial" w:hAnsi="Arial" w:cs="Arial"/>
        </w:rPr>
        <w:t xml:space="preserve">Parágrafo único. O organizador do evento responde solidariamente por eventuais danos ao paciente causados pela empresa por ele contratada. </w:t>
      </w:r>
    </w:p>
    <w:p w:rsidR="00801360" w:rsidRDefault="00801360">
      <w:pPr>
        <w:pStyle w:val="Padro"/>
        <w:spacing w:after="120" w:line="100" w:lineRule="atLeast"/>
        <w:jc w:val="both"/>
      </w:pPr>
      <w:r>
        <w:rPr>
          <w:rFonts w:ascii="Arial" w:hAnsi="Arial" w:cs="Arial"/>
        </w:rPr>
        <w:t>Art. 11</w:t>
      </w:r>
      <w:r>
        <w:rPr>
          <w:rFonts w:ascii="Arial" w:hAnsi="Arial" w:cs="Arial"/>
        </w:rPr>
        <w:tab/>
        <w:t>O organizador do evento ou a empresa por ele contratada deve prover infraestrutura física, recursos humanos, equipamentos, insumos e materiais para a prestação do serviço de saúde realizada no local do evento de massa, conforme o grau de classificação de risco estabelecido pelas orientações registradas no Cap  IV e anexo.</w:t>
      </w:r>
    </w:p>
    <w:p w:rsidR="00801360" w:rsidRDefault="00801360">
      <w:pPr>
        <w:pStyle w:val="BodyText2"/>
      </w:pPr>
      <w:r>
        <w:t>Parágrafo único. Nas situações em que haja participação do setor público com o privado essas atribuições são de competência de ambos.</w:t>
      </w:r>
    </w:p>
    <w:p w:rsidR="00801360" w:rsidRDefault="00801360">
      <w:pPr>
        <w:pStyle w:val="Padro"/>
        <w:spacing w:after="120" w:line="100" w:lineRule="atLeast"/>
        <w:jc w:val="both"/>
      </w:pPr>
      <w:r>
        <w:rPr>
          <w:rFonts w:ascii="Arial" w:hAnsi="Arial" w:cs="Arial"/>
        </w:rPr>
        <w:t>Art. 12</w:t>
      </w:r>
      <w:r>
        <w:rPr>
          <w:rFonts w:ascii="Arial" w:hAnsi="Arial" w:cs="Arial"/>
        </w:rPr>
        <w:tab/>
        <w:t>O organizador do evento deve realizar articulação com a rede de assistência à saúde local, pública e/ou privada, de forma a possibilitar a continuidade da prestação do serviço de saúde. A articulação deve ser realizada com o gestor de saúde local, para pactuar o encaminhamento a rede de atenção às urgências.</w:t>
      </w:r>
    </w:p>
    <w:p w:rsidR="00801360" w:rsidRDefault="00801360">
      <w:pPr>
        <w:pStyle w:val="Padro"/>
        <w:spacing w:after="120" w:line="100" w:lineRule="atLeast"/>
        <w:jc w:val="both"/>
      </w:pPr>
      <w:r>
        <w:rPr>
          <w:rFonts w:ascii="Arial" w:hAnsi="Arial" w:cs="Arial"/>
        </w:rPr>
        <w:t>Art. 13</w:t>
      </w:r>
      <w:r>
        <w:rPr>
          <w:rFonts w:ascii="Arial" w:hAnsi="Arial" w:cs="Arial"/>
        </w:rPr>
        <w:tab/>
        <w:t>O organizador do evento deve garantir a remoção do paciente para um serviço de saúde de maior complexidade quando necessário. O transporte do paciente até a rede hospitalar é de responsabilidade do organizador, salvo situações especiais em que o gestor público defina que o serviço de atendimento pré-hospitalar de urgência, SAMU ou SIATE, será responsável pelo transporte do paciente até os serviços de saúde;</w:t>
      </w:r>
    </w:p>
    <w:p w:rsidR="00801360" w:rsidRDefault="00801360">
      <w:pPr>
        <w:pStyle w:val="Padro"/>
        <w:spacing w:after="120" w:line="100" w:lineRule="atLeast"/>
        <w:jc w:val="both"/>
      </w:pPr>
      <w:r>
        <w:rPr>
          <w:rFonts w:ascii="Arial" w:hAnsi="Arial" w:cs="Arial"/>
        </w:rPr>
        <w:t>Parágrafo único. Todo paciente removido deve ser acompanhado por relatório legível, com identificação e assinatura do profissional assistente, que deve passar a integrar o prontuário no serviço de saúde de maior complexidade.</w:t>
      </w:r>
    </w:p>
    <w:p w:rsidR="00801360" w:rsidRDefault="00801360">
      <w:pPr>
        <w:spacing w:after="120"/>
        <w:jc w:val="center"/>
      </w:pPr>
    </w:p>
    <w:p w:rsidR="00801360" w:rsidRDefault="00801360">
      <w:pPr>
        <w:spacing w:after="120"/>
        <w:jc w:val="center"/>
      </w:pPr>
      <w:r>
        <w:rPr>
          <w:b/>
          <w:bCs/>
          <w:color w:val="00000A"/>
          <w:sz w:val="22"/>
          <w:szCs w:val="22"/>
        </w:rPr>
        <w:t>CAPÍTULO IV</w:t>
      </w:r>
    </w:p>
    <w:p w:rsidR="00801360" w:rsidRDefault="00801360">
      <w:pPr>
        <w:spacing w:after="120"/>
        <w:jc w:val="center"/>
      </w:pPr>
      <w:r>
        <w:rPr>
          <w:b/>
          <w:bCs/>
          <w:color w:val="00000A"/>
          <w:sz w:val="22"/>
          <w:szCs w:val="22"/>
        </w:rPr>
        <w:t xml:space="preserve">DA CLASSIFICAÇÃO DO RISCO </w:t>
      </w:r>
    </w:p>
    <w:p w:rsidR="00801360" w:rsidRDefault="00801360">
      <w:pPr>
        <w:pStyle w:val="Padro"/>
        <w:spacing w:after="120" w:line="100" w:lineRule="atLeast"/>
        <w:jc w:val="center"/>
      </w:pPr>
    </w:p>
    <w:p w:rsidR="00801360" w:rsidRDefault="00801360">
      <w:pPr>
        <w:pStyle w:val="Padro"/>
        <w:spacing w:after="120" w:line="100" w:lineRule="atLeast"/>
        <w:jc w:val="center"/>
      </w:pPr>
      <w:r>
        <w:rPr>
          <w:rFonts w:ascii="Arial" w:hAnsi="Arial" w:cs="Arial"/>
          <w:b/>
          <w:bCs/>
          <w:sz w:val="24"/>
          <w:szCs w:val="24"/>
        </w:rPr>
        <w:t>Seção II</w:t>
      </w:r>
    </w:p>
    <w:p w:rsidR="00801360" w:rsidRDefault="00801360">
      <w:pPr>
        <w:spacing w:after="120"/>
        <w:jc w:val="center"/>
      </w:pPr>
      <w:r>
        <w:rPr>
          <w:b/>
          <w:bCs/>
        </w:rPr>
        <w:t>Das responsabilidades e objetivos da área de saúde para organização de um evento em massa</w:t>
      </w:r>
    </w:p>
    <w:p w:rsidR="00801360" w:rsidRDefault="00801360">
      <w:pPr>
        <w:spacing w:after="120"/>
        <w:jc w:val="center"/>
      </w:pPr>
    </w:p>
    <w:p w:rsidR="00801360" w:rsidRDefault="00801360">
      <w:pPr>
        <w:pStyle w:val="Padro"/>
        <w:spacing w:after="120" w:line="100" w:lineRule="atLeast"/>
        <w:jc w:val="both"/>
      </w:pPr>
      <w:r>
        <w:rPr>
          <w:rFonts w:ascii="Arial" w:hAnsi="Arial" w:cs="Arial"/>
        </w:rPr>
        <w:t>Art. 14</w:t>
      </w:r>
      <w:r>
        <w:rPr>
          <w:rFonts w:ascii="Arial" w:hAnsi="Arial" w:cs="Arial"/>
        </w:rPr>
        <w:tab/>
        <w:t>São responsabilidades da área de saúde:</w:t>
      </w:r>
    </w:p>
    <w:p w:rsidR="00801360" w:rsidRDefault="00801360">
      <w:pPr>
        <w:pStyle w:val="ListParagraph"/>
        <w:numPr>
          <w:ilvl w:val="0"/>
          <w:numId w:val="3"/>
        </w:numPr>
        <w:spacing w:after="120" w:line="100" w:lineRule="atLeast"/>
        <w:jc w:val="both"/>
      </w:pPr>
      <w:r>
        <w:rPr>
          <w:rFonts w:ascii="Arial" w:hAnsi="Arial" w:cs="Arial"/>
        </w:rPr>
        <w:t xml:space="preserve">prevenir ou minimizar os riscos de lesões ou doenças/agravos e </w:t>
      </w:r>
    </w:p>
    <w:p w:rsidR="00801360" w:rsidRDefault="00801360">
      <w:pPr>
        <w:pStyle w:val="ListParagraph"/>
        <w:numPr>
          <w:ilvl w:val="0"/>
          <w:numId w:val="3"/>
        </w:numPr>
        <w:spacing w:after="120" w:line="100" w:lineRule="atLeast"/>
        <w:jc w:val="both"/>
      </w:pPr>
      <w:r>
        <w:rPr>
          <w:rFonts w:ascii="Arial" w:hAnsi="Arial" w:cs="Arial"/>
        </w:rPr>
        <w:t>maximizar a segurança dos participantes, espectadores, atendentes e residentes de um evento em um determinado local.</w:t>
      </w:r>
    </w:p>
    <w:p w:rsidR="00801360" w:rsidRDefault="00801360">
      <w:pPr>
        <w:pStyle w:val="Padro"/>
        <w:spacing w:after="120" w:line="100" w:lineRule="atLeast"/>
        <w:jc w:val="both"/>
      </w:pPr>
      <w:r>
        <w:rPr>
          <w:rFonts w:ascii="Arial" w:hAnsi="Arial" w:cs="Arial"/>
        </w:rPr>
        <w:t xml:space="preserve">§ 1º Para reduzir os riscos à saúde e ampliar a segurança de um evento de massa, deve ser feito um planejamento coordenado e completo entre a organização do evento e os serviços (serviços de urgências, gestores públicos, hospitais de urgências, polícias civil, militar, corpos de bombeiros), considerando a análise do grau de risco do evento. </w:t>
      </w:r>
    </w:p>
    <w:p w:rsidR="00801360" w:rsidRDefault="00801360">
      <w:pPr>
        <w:pStyle w:val="Padro"/>
        <w:spacing w:after="120" w:line="100" w:lineRule="atLeast"/>
        <w:jc w:val="both"/>
      </w:pPr>
      <w:r>
        <w:rPr>
          <w:rFonts w:ascii="Arial" w:hAnsi="Arial" w:cs="Arial"/>
        </w:rPr>
        <w:t>Art. 15</w:t>
      </w:r>
      <w:r>
        <w:rPr>
          <w:rFonts w:ascii="Arial" w:hAnsi="Arial" w:cs="Arial"/>
          <w:color w:val="FF0000"/>
        </w:rPr>
        <w:tab/>
      </w:r>
      <w:r>
        <w:rPr>
          <w:rFonts w:ascii="Arial" w:hAnsi="Arial" w:cs="Arial"/>
        </w:rPr>
        <w:t>As principais responsabilidades do setor saúde na elaboração do plano de atenção à saúde num evento de massa compreendem:</w:t>
      </w:r>
    </w:p>
    <w:p w:rsidR="00801360" w:rsidRDefault="00801360">
      <w:pPr>
        <w:pStyle w:val="ListParagraph"/>
        <w:numPr>
          <w:ilvl w:val="0"/>
          <w:numId w:val="6"/>
        </w:numPr>
        <w:spacing w:after="120" w:line="100" w:lineRule="atLeast"/>
        <w:ind w:left="1418" w:hanging="284"/>
      </w:pPr>
      <w:r>
        <w:rPr>
          <w:rFonts w:ascii="Arial" w:hAnsi="Arial" w:cs="Arial"/>
        </w:rPr>
        <w:t>Identificar a capacidade de resposta da rede assistencial;</w:t>
      </w:r>
    </w:p>
    <w:p w:rsidR="00801360" w:rsidRDefault="00801360">
      <w:pPr>
        <w:pStyle w:val="ListParagraph"/>
        <w:numPr>
          <w:ilvl w:val="0"/>
          <w:numId w:val="6"/>
        </w:numPr>
        <w:spacing w:after="120" w:line="100" w:lineRule="atLeast"/>
        <w:ind w:left="1418" w:hanging="284"/>
      </w:pPr>
      <w:r>
        <w:rPr>
          <w:rFonts w:ascii="Arial" w:hAnsi="Arial" w:cs="Arial"/>
        </w:rPr>
        <w:t>Preparar um plano de ação para atendimento a múltiplas vítimas;</w:t>
      </w:r>
    </w:p>
    <w:p w:rsidR="00801360" w:rsidRDefault="00801360">
      <w:pPr>
        <w:pStyle w:val="ListParagraph"/>
        <w:numPr>
          <w:ilvl w:val="0"/>
          <w:numId w:val="6"/>
        </w:numPr>
        <w:spacing w:after="120" w:line="100" w:lineRule="atLeast"/>
        <w:ind w:left="1418" w:hanging="284"/>
      </w:pPr>
      <w:r>
        <w:rPr>
          <w:rFonts w:ascii="Arial" w:hAnsi="Arial" w:cs="Arial"/>
        </w:rPr>
        <w:t>Manter vigilância de doenças e prevenção de surtos;</w:t>
      </w:r>
    </w:p>
    <w:p w:rsidR="00801360" w:rsidRDefault="00801360">
      <w:pPr>
        <w:pStyle w:val="ListParagraph"/>
        <w:numPr>
          <w:ilvl w:val="0"/>
          <w:numId w:val="6"/>
        </w:numPr>
        <w:spacing w:after="120" w:line="100" w:lineRule="atLeast"/>
        <w:ind w:left="1418" w:hanging="284"/>
      </w:pPr>
      <w:r w:rsidRPr="0089791C">
        <w:rPr>
          <w:rFonts w:ascii="Arial" w:hAnsi="Arial" w:cs="Arial"/>
          <w:highlight w:val="green"/>
        </w:rPr>
        <w:t>Manter vigilância para</w:t>
      </w:r>
      <w:r>
        <w:rPr>
          <w:rFonts w:ascii="Arial" w:hAnsi="Arial" w:cs="Arial"/>
        </w:rPr>
        <w:t xml:space="preserve"> Garantir a segurança Ambiental e Alimentar;</w:t>
      </w:r>
    </w:p>
    <w:p w:rsidR="00801360" w:rsidRDefault="00801360">
      <w:pPr>
        <w:pStyle w:val="ListParagraph"/>
        <w:numPr>
          <w:ilvl w:val="0"/>
          <w:numId w:val="6"/>
        </w:numPr>
        <w:spacing w:after="120" w:line="100" w:lineRule="atLeast"/>
        <w:ind w:left="1418" w:hanging="284"/>
      </w:pPr>
      <w:r>
        <w:rPr>
          <w:rFonts w:ascii="Arial" w:hAnsi="Arial" w:cs="Arial"/>
        </w:rPr>
        <w:t>Realizar estratégias de informação e promoção em saúde;</w:t>
      </w:r>
    </w:p>
    <w:p w:rsidR="00801360" w:rsidRDefault="00801360">
      <w:pPr>
        <w:pStyle w:val="ListParagraph"/>
        <w:numPr>
          <w:ilvl w:val="0"/>
          <w:numId w:val="6"/>
        </w:numPr>
        <w:spacing w:after="120" w:line="100" w:lineRule="atLeast"/>
        <w:ind w:left="1418" w:hanging="284"/>
      </w:pPr>
      <w:r>
        <w:rPr>
          <w:rFonts w:ascii="Arial" w:hAnsi="Arial" w:cs="Arial"/>
          <w:lang w:val="pt-PT"/>
        </w:rPr>
        <w:t>Preparar a resposta da saúde pública para incidentes envolvendo explosivos, agentes biológicos, químicos e radiológicos;</w:t>
      </w:r>
    </w:p>
    <w:p w:rsidR="00801360" w:rsidRDefault="00801360">
      <w:pPr>
        <w:pStyle w:val="ListParagraph"/>
        <w:numPr>
          <w:ilvl w:val="0"/>
          <w:numId w:val="6"/>
        </w:numPr>
        <w:spacing w:after="120" w:line="100" w:lineRule="atLeast"/>
        <w:ind w:left="1418" w:hanging="284"/>
      </w:pPr>
      <w:r>
        <w:rPr>
          <w:rFonts w:ascii="Arial" w:hAnsi="Arial" w:cs="Arial"/>
          <w:lang w:val="pt-PT"/>
        </w:rPr>
        <w:t>Preparar a resposta da saúde pública para os riscos ambientais, incluindo situações de extremos de temperaturas;</w:t>
      </w:r>
    </w:p>
    <w:p w:rsidR="00801360" w:rsidRDefault="00801360">
      <w:pPr>
        <w:pStyle w:val="ListParagraph"/>
        <w:numPr>
          <w:ilvl w:val="0"/>
          <w:numId w:val="6"/>
        </w:numPr>
        <w:spacing w:after="120" w:line="100" w:lineRule="atLeast"/>
        <w:ind w:left="1418" w:hanging="284"/>
      </w:pPr>
      <w:r>
        <w:rPr>
          <w:rFonts w:ascii="Arial" w:hAnsi="Arial" w:cs="Arial"/>
          <w:lang w:val="pt-PT"/>
        </w:rPr>
        <w:t>Liderar as ações de saúde, coordenar por meio de comunicação adequada;</w:t>
      </w:r>
    </w:p>
    <w:p w:rsidR="00801360" w:rsidRDefault="00801360">
      <w:pPr>
        <w:spacing w:after="120"/>
      </w:pPr>
    </w:p>
    <w:p w:rsidR="00801360" w:rsidRDefault="00801360">
      <w:pPr>
        <w:spacing w:after="120"/>
      </w:pPr>
    </w:p>
    <w:p w:rsidR="00801360" w:rsidRDefault="00801360">
      <w:pPr>
        <w:spacing w:after="120"/>
        <w:jc w:val="both"/>
        <w:rPr>
          <w:color w:val="00000A"/>
          <w:sz w:val="22"/>
          <w:szCs w:val="22"/>
        </w:rPr>
      </w:pPr>
      <w:r>
        <w:rPr>
          <w:color w:val="00000A"/>
          <w:sz w:val="22"/>
          <w:szCs w:val="22"/>
        </w:rPr>
        <w:t>Art. 16</w:t>
      </w:r>
      <w:r>
        <w:rPr>
          <w:color w:val="00000A"/>
          <w:sz w:val="22"/>
          <w:szCs w:val="22"/>
        </w:rPr>
        <w:tab/>
        <w:t xml:space="preserve">Para fins de cumprimento das ações relacionadas no art 15 e orientar o organizador, são considerados fatores de risco para o público presente a existência de uma ou mais das situações abaixo:  </w:t>
      </w:r>
    </w:p>
    <w:tbl>
      <w:tblPr>
        <w:tblW w:w="9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7995"/>
        <w:gridCol w:w="482"/>
      </w:tblGrid>
      <w:tr w:rsidR="00801360" w:rsidTr="00361148">
        <w:tc>
          <w:tcPr>
            <w:tcW w:w="710" w:type="dxa"/>
          </w:tcPr>
          <w:p w:rsidR="00801360" w:rsidRDefault="00801360" w:rsidP="00361148">
            <w:pPr>
              <w:pStyle w:val="Default"/>
              <w:spacing w:after="120"/>
              <w:jc w:val="both"/>
              <w:rPr>
                <w:rFonts w:ascii="Calibri" w:hAnsi="Calibri"/>
                <w:color w:val="auto"/>
              </w:rPr>
            </w:pPr>
          </w:p>
        </w:tc>
        <w:tc>
          <w:tcPr>
            <w:tcW w:w="7995" w:type="dxa"/>
          </w:tcPr>
          <w:p w:rsidR="00801360" w:rsidRDefault="00801360" w:rsidP="00361148">
            <w:pPr>
              <w:pStyle w:val="Default"/>
              <w:spacing w:after="120"/>
              <w:jc w:val="both"/>
              <w:rPr>
                <w:rFonts w:ascii="Calibri" w:hAnsi="Calibri"/>
                <w:color w:val="auto"/>
              </w:rPr>
            </w:pPr>
          </w:p>
        </w:tc>
        <w:tc>
          <w:tcPr>
            <w:tcW w:w="482" w:type="dxa"/>
          </w:tcPr>
          <w:p w:rsidR="00801360" w:rsidRDefault="00801360" w:rsidP="00361148">
            <w:pPr>
              <w:pStyle w:val="Default"/>
              <w:spacing w:after="120"/>
              <w:jc w:val="both"/>
              <w:rPr>
                <w:rFonts w:ascii="Calibri" w:hAnsi="Calibri"/>
                <w:color w:val="auto"/>
              </w:rPr>
            </w:pPr>
          </w:p>
        </w:tc>
      </w:tr>
      <w:tr w:rsidR="00801360" w:rsidTr="00361148">
        <w:tc>
          <w:tcPr>
            <w:tcW w:w="710" w:type="dxa"/>
          </w:tcPr>
          <w:p w:rsidR="00801360" w:rsidRDefault="00801360" w:rsidP="00361148">
            <w:pPr>
              <w:pStyle w:val="Default"/>
              <w:spacing w:after="120"/>
              <w:jc w:val="both"/>
              <w:rPr>
                <w:rFonts w:ascii="Calibri" w:hAnsi="Calibri"/>
                <w:color w:val="auto"/>
              </w:rPr>
            </w:pPr>
            <w:r>
              <w:rPr>
                <w:rFonts w:ascii="Calibri" w:hAnsi="Calibri"/>
                <w:color w:val="auto"/>
              </w:rPr>
              <w:t>I</w:t>
            </w:r>
          </w:p>
        </w:tc>
        <w:tc>
          <w:tcPr>
            <w:tcW w:w="7995" w:type="dxa"/>
          </w:tcPr>
          <w:p w:rsidR="00801360" w:rsidRPr="00AD5DC6" w:rsidRDefault="00801360" w:rsidP="00361148">
            <w:pPr>
              <w:pStyle w:val="Default"/>
              <w:spacing w:after="120"/>
              <w:jc w:val="both"/>
              <w:rPr>
                <w:color w:val="auto"/>
              </w:rPr>
            </w:pPr>
            <w:r w:rsidRPr="00AD5DC6">
              <w:rPr>
                <w:color w:val="auto"/>
              </w:rPr>
              <w:t>Show musical no qual o público preponderante seja adolescente ou adulto jovem;</w:t>
            </w:r>
          </w:p>
        </w:tc>
        <w:tc>
          <w:tcPr>
            <w:tcW w:w="482" w:type="dxa"/>
          </w:tcPr>
          <w:p w:rsidR="00801360" w:rsidRDefault="00801360" w:rsidP="00361148">
            <w:pPr>
              <w:pStyle w:val="Default"/>
              <w:spacing w:after="120"/>
              <w:jc w:val="both"/>
              <w:rPr>
                <w:rFonts w:ascii="Calibri" w:hAnsi="Calibri"/>
                <w:color w:val="auto"/>
              </w:rPr>
            </w:pPr>
          </w:p>
        </w:tc>
      </w:tr>
      <w:tr w:rsidR="00801360" w:rsidTr="00361148">
        <w:tc>
          <w:tcPr>
            <w:tcW w:w="710" w:type="dxa"/>
          </w:tcPr>
          <w:p w:rsidR="00801360" w:rsidRDefault="00801360" w:rsidP="00361148">
            <w:pPr>
              <w:pStyle w:val="Default"/>
              <w:spacing w:after="120"/>
              <w:jc w:val="both"/>
              <w:rPr>
                <w:rFonts w:ascii="Calibri" w:hAnsi="Calibri"/>
                <w:color w:val="auto"/>
              </w:rPr>
            </w:pPr>
            <w:r>
              <w:rPr>
                <w:rFonts w:ascii="Calibri" w:hAnsi="Calibri"/>
                <w:color w:val="auto"/>
              </w:rPr>
              <w:t>II</w:t>
            </w:r>
          </w:p>
        </w:tc>
        <w:tc>
          <w:tcPr>
            <w:tcW w:w="7995" w:type="dxa"/>
          </w:tcPr>
          <w:p w:rsidR="00801360" w:rsidRPr="00AD5DC6" w:rsidRDefault="00801360" w:rsidP="00361148">
            <w:pPr>
              <w:pStyle w:val="Default"/>
              <w:spacing w:after="120"/>
              <w:jc w:val="both"/>
              <w:rPr>
                <w:color w:val="auto"/>
              </w:rPr>
            </w:pPr>
            <w:r w:rsidRPr="00AD5DC6">
              <w:rPr>
                <w:color w:val="auto"/>
              </w:rPr>
              <w:t>Evento diurno realizado em local aberto durante o verão ou em local fechado sem climatização</w:t>
            </w:r>
          </w:p>
        </w:tc>
        <w:tc>
          <w:tcPr>
            <w:tcW w:w="482" w:type="dxa"/>
          </w:tcPr>
          <w:p w:rsidR="00801360" w:rsidRDefault="00801360" w:rsidP="00361148">
            <w:pPr>
              <w:pStyle w:val="Default"/>
              <w:spacing w:after="120"/>
              <w:jc w:val="both"/>
              <w:rPr>
                <w:rFonts w:ascii="Calibri" w:hAnsi="Calibri"/>
                <w:color w:val="auto"/>
              </w:rPr>
            </w:pPr>
          </w:p>
        </w:tc>
      </w:tr>
      <w:tr w:rsidR="00801360" w:rsidTr="00361148">
        <w:tc>
          <w:tcPr>
            <w:tcW w:w="710" w:type="dxa"/>
          </w:tcPr>
          <w:p w:rsidR="00801360" w:rsidRDefault="00801360" w:rsidP="00361148">
            <w:pPr>
              <w:pStyle w:val="Default"/>
              <w:spacing w:after="120"/>
              <w:jc w:val="both"/>
              <w:rPr>
                <w:rFonts w:ascii="Calibri" w:hAnsi="Calibri"/>
                <w:color w:val="auto"/>
              </w:rPr>
            </w:pPr>
            <w:r>
              <w:rPr>
                <w:rFonts w:ascii="Calibri" w:hAnsi="Calibri"/>
                <w:color w:val="auto"/>
              </w:rPr>
              <w:t>III</w:t>
            </w:r>
          </w:p>
        </w:tc>
        <w:tc>
          <w:tcPr>
            <w:tcW w:w="7995" w:type="dxa"/>
          </w:tcPr>
          <w:p w:rsidR="00801360" w:rsidRPr="00AD5DC6" w:rsidRDefault="00801360" w:rsidP="00361148">
            <w:pPr>
              <w:pStyle w:val="Default"/>
              <w:spacing w:after="120"/>
              <w:jc w:val="both"/>
              <w:rPr>
                <w:color w:val="auto"/>
              </w:rPr>
            </w:pPr>
            <w:r w:rsidRPr="00AD5DC6">
              <w:t xml:space="preserve">Consumo liberado de bebidas alcoólicas; </w:t>
            </w:r>
          </w:p>
        </w:tc>
        <w:tc>
          <w:tcPr>
            <w:tcW w:w="482" w:type="dxa"/>
          </w:tcPr>
          <w:p w:rsidR="00801360" w:rsidRDefault="00801360" w:rsidP="00361148">
            <w:pPr>
              <w:pStyle w:val="Default"/>
              <w:spacing w:after="120"/>
              <w:jc w:val="both"/>
              <w:rPr>
                <w:rFonts w:ascii="Calibri" w:hAnsi="Calibri"/>
                <w:color w:val="auto"/>
              </w:rPr>
            </w:pPr>
          </w:p>
        </w:tc>
      </w:tr>
      <w:tr w:rsidR="00801360" w:rsidTr="00361148">
        <w:tc>
          <w:tcPr>
            <w:tcW w:w="710" w:type="dxa"/>
          </w:tcPr>
          <w:p w:rsidR="00801360" w:rsidRDefault="00801360" w:rsidP="00361148">
            <w:pPr>
              <w:pStyle w:val="Default"/>
              <w:spacing w:after="120"/>
              <w:jc w:val="both"/>
              <w:rPr>
                <w:rFonts w:ascii="Calibri" w:hAnsi="Calibri"/>
                <w:color w:val="auto"/>
              </w:rPr>
            </w:pPr>
            <w:r>
              <w:rPr>
                <w:rFonts w:ascii="Calibri" w:hAnsi="Calibri"/>
                <w:color w:val="auto"/>
              </w:rPr>
              <w:t>IV</w:t>
            </w:r>
          </w:p>
        </w:tc>
        <w:tc>
          <w:tcPr>
            <w:tcW w:w="7995" w:type="dxa"/>
          </w:tcPr>
          <w:p w:rsidR="00801360" w:rsidRPr="00AD5DC6" w:rsidRDefault="00801360" w:rsidP="00361148">
            <w:pPr>
              <w:tabs>
                <w:tab w:val="left" w:pos="1134"/>
              </w:tabs>
              <w:spacing w:line="360" w:lineRule="auto"/>
              <w:jc w:val="both"/>
            </w:pPr>
            <w:r w:rsidRPr="00AD5DC6">
              <w:t xml:space="preserve">Tempo de duração superior a 4 (quatro) horas, incluído o tempo de espera para obtenção de lugar; </w:t>
            </w:r>
          </w:p>
        </w:tc>
        <w:tc>
          <w:tcPr>
            <w:tcW w:w="482" w:type="dxa"/>
          </w:tcPr>
          <w:p w:rsidR="00801360" w:rsidRDefault="00801360" w:rsidP="00361148">
            <w:pPr>
              <w:pStyle w:val="Default"/>
              <w:spacing w:after="120"/>
              <w:jc w:val="both"/>
              <w:rPr>
                <w:rFonts w:ascii="Calibri" w:hAnsi="Calibri"/>
                <w:color w:val="auto"/>
              </w:rPr>
            </w:pPr>
          </w:p>
        </w:tc>
      </w:tr>
      <w:tr w:rsidR="00801360" w:rsidTr="00361148">
        <w:tc>
          <w:tcPr>
            <w:tcW w:w="710" w:type="dxa"/>
          </w:tcPr>
          <w:p w:rsidR="00801360" w:rsidRDefault="00801360" w:rsidP="00361148">
            <w:pPr>
              <w:pStyle w:val="Default"/>
              <w:spacing w:after="120"/>
              <w:jc w:val="both"/>
              <w:rPr>
                <w:rFonts w:ascii="Calibri" w:hAnsi="Calibri"/>
                <w:color w:val="auto"/>
              </w:rPr>
            </w:pPr>
            <w:r>
              <w:rPr>
                <w:rFonts w:ascii="Calibri" w:hAnsi="Calibri"/>
                <w:color w:val="auto"/>
              </w:rPr>
              <w:t>V</w:t>
            </w:r>
          </w:p>
        </w:tc>
        <w:tc>
          <w:tcPr>
            <w:tcW w:w="7995" w:type="dxa"/>
          </w:tcPr>
          <w:p w:rsidR="00801360" w:rsidRPr="00AD5DC6" w:rsidRDefault="00801360" w:rsidP="00361148">
            <w:pPr>
              <w:tabs>
                <w:tab w:val="left" w:pos="1134"/>
              </w:tabs>
              <w:spacing w:line="360" w:lineRule="auto"/>
              <w:jc w:val="both"/>
            </w:pPr>
            <w:r w:rsidRPr="00AD5DC6">
              <w:t>Público superior a 40 (quarenta) mil pessoas</w:t>
            </w:r>
          </w:p>
        </w:tc>
        <w:tc>
          <w:tcPr>
            <w:tcW w:w="482" w:type="dxa"/>
          </w:tcPr>
          <w:p w:rsidR="00801360" w:rsidRDefault="00801360" w:rsidP="00361148">
            <w:pPr>
              <w:pStyle w:val="Default"/>
              <w:spacing w:after="120"/>
              <w:jc w:val="both"/>
              <w:rPr>
                <w:rFonts w:ascii="Calibri" w:hAnsi="Calibri"/>
                <w:color w:val="auto"/>
              </w:rPr>
            </w:pPr>
          </w:p>
        </w:tc>
      </w:tr>
      <w:tr w:rsidR="00801360" w:rsidTr="00361148">
        <w:tc>
          <w:tcPr>
            <w:tcW w:w="710" w:type="dxa"/>
          </w:tcPr>
          <w:p w:rsidR="00801360" w:rsidRDefault="00801360" w:rsidP="00361148">
            <w:pPr>
              <w:pStyle w:val="Default"/>
              <w:spacing w:after="120"/>
              <w:jc w:val="both"/>
              <w:rPr>
                <w:rFonts w:ascii="Calibri" w:hAnsi="Calibri"/>
                <w:color w:val="auto"/>
              </w:rPr>
            </w:pPr>
            <w:r>
              <w:rPr>
                <w:rFonts w:ascii="Calibri" w:hAnsi="Calibri"/>
                <w:color w:val="auto"/>
              </w:rPr>
              <w:t>VI</w:t>
            </w:r>
          </w:p>
        </w:tc>
        <w:tc>
          <w:tcPr>
            <w:tcW w:w="7995" w:type="dxa"/>
          </w:tcPr>
          <w:p w:rsidR="00801360" w:rsidRPr="00AD5DC6" w:rsidRDefault="00801360" w:rsidP="00361148">
            <w:pPr>
              <w:tabs>
                <w:tab w:val="left" w:pos="1134"/>
              </w:tabs>
              <w:spacing w:line="360" w:lineRule="auto"/>
              <w:jc w:val="both"/>
            </w:pPr>
            <w:r w:rsidRPr="00AD5DC6">
              <w:t>Densidade de público elevada em eventos gratuitos realizados em locais abertos;      </w:t>
            </w:r>
          </w:p>
        </w:tc>
        <w:tc>
          <w:tcPr>
            <w:tcW w:w="482" w:type="dxa"/>
          </w:tcPr>
          <w:p w:rsidR="00801360" w:rsidRDefault="00801360" w:rsidP="00361148">
            <w:pPr>
              <w:pStyle w:val="Default"/>
              <w:spacing w:after="120"/>
              <w:jc w:val="both"/>
              <w:rPr>
                <w:rFonts w:ascii="Calibri" w:hAnsi="Calibri"/>
                <w:color w:val="auto"/>
              </w:rPr>
            </w:pPr>
          </w:p>
        </w:tc>
      </w:tr>
      <w:tr w:rsidR="00801360" w:rsidTr="00361148">
        <w:tc>
          <w:tcPr>
            <w:tcW w:w="710" w:type="dxa"/>
          </w:tcPr>
          <w:p w:rsidR="00801360" w:rsidRPr="00AD5DC6" w:rsidRDefault="00801360" w:rsidP="00361148">
            <w:pPr>
              <w:pStyle w:val="Default"/>
              <w:spacing w:after="120"/>
              <w:jc w:val="both"/>
              <w:rPr>
                <w:color w:val="auto"/>
              </w:rPr>
            </w:pPr>
            <w:r w:rsidRPr="00AD5DC6">
              <w:rPr>
                <w:color w:val="auto"/>
              </w:rPr>
              <w:t>VII</w:t>
            </w:r>
          </w:p>
        </w:tc>
        <w:tc>
          <w:tcPr>
            <w:tcW w:w="7995" w:type="dxa"/>
          </w:tcPr>
          <w:p w:rsidR="00801360" w:rsidRPr="00AD5DC6" w:rsidRDefault="00801360" w:rsidP="00361148">
            <w:pPr>
              <w:tabs>
                <w:tab w:val="left" w:pos="1134"/>
              </w:tabs>
              <w:spacing w:line="360" w:lineRule="auto"/>
              <w:jc w:val="both"/>
            </w:pPr>
            <w:r w:rsidRPr="00AD5DC6">
              <w:t>Prática de esportes radicais;</w:t>
            </w:r>
          </w:p>
        </w:tc>
        <w:tc>
          <w:tcPr>
            <w:tcW w:w="482" w:type="dxa"/>
          </w:tcPr>
          <w:p w:rsidR="00801360" w:rsidRDefault="00801360" w:rsidP="00361148">
            <w:pPr>
              <w:pStyle w:val="Default"/>
              <w:spacing w:after="120"/>
              <w:jc w:val="both"/>
              <w:rPr>
                <w:rFonts w:ascii="Calibri" w:hAnsi="Calibri"/>
                <w:color w:val="auto"/>
              </w:rPr>
            </w:pPr>
          </w:p>
        </w:tc>
      </w:tr>
      <w:tr w:rsidR="00801360" w:rsidTr="00361148">
        <w:tc>
          <w:tcPr>
            <w:tcW w:w="710" w:type="dxa"/>
          </w:tcPr>
          <w:p w:rsidR="00801360" w:rsidRPr="00AD5DC6" w:rsidRDefault="00801360" w:rsidP="00361148">
            <w:pPr>
              <w:pStyle w:val="Default"/>
              <w:spacing w:after="120"/>
              <w:jc w:val="both"/>
              <w:rPr>
                <w:color w:val="auto"/>
              </w:rPr>
            </w:pPr>
            <w:r w:rsidRPr="00AD5DC6">
              <w:rPr>
                <w:color w:val="auto"/>
              </w:rPr>
              <w:t>VIII</w:t>
            </w:r>
          </w:p>
        </w:tc>
        <w:tc>
          <w:tcPr>
            <w:tcW w:w="7995" w:type="dxa"/>
          </w:tcPr>
          <w:p w:rsidR="00801360" w:rsidRPr="00AD5DC6" w:rsidRDefault="00801360" w:rsidP="00361148">
            <w:pPr>
              <w:tabs>
                <w:tab w:val="left" w:pos="1134"/>
              </w:tabs>
              <w:spacing w:line="360" w:lineRule="auto"/>
              <w:jc w:val="both"/>
            </w:pPr>
            <w:r w:rsidRPr="00AD5DC6">
              <w:t>Faixa etária preponderante do público acima dos 60 (sessenta) anos de idade ou adolescente</w:t>
            </w:r>
          </w:p>
        </w:tc>
        <w:tc>
          <w:tcPr>
            <w:tcW w:w="482" w:type="dxa"/>
          </w:tcPr>
          <w:p w:rsidR="00801360" w:rsidRDefault="00801360" w:rsidP="00361148">
            <w:pPr>
              <w:pStyle w:val="Default"/>
              <w:spacing w:after="120"/>
              <w:jc w:val="both"/>
              <w:rPr>
                <w:rFonts w:ascii="Calibri" w:hAnsi="Calibri"/>
                <w:color w:val="auto"/>
              </w:rPr>
            </w:pPr>
          </w:p>
        </w:tc>
      </w:tr>
      <w:tr w:rsidR="00801360" w:rsidTr="00361148">
        <w:tc>
          <w:tcPr>
            <w:tcW w:w="710" w:type="dxa"/>
          </w:tcPr>
          <w:p w:rsidR="00801360" w:rsidRPr="00AD5DC6" w:rsidRDefault="00801360" w:rsidP="00361148">
            <w:pPr>
              <w:pStyle w:val="Default"/>
              <w:spacing w:after="120"/>
              <w:jc w:val="both"/>
              <w:rPr>
                <w:color w:val="auto"/>
              </w:rPr>
            </w:pPr>
            <w:r w:rsidRPr="00AD5DC6">
              <w:rPr>
                <w:color w:val="auto"/>
              </w:rPr>
              <w:t>IX</w:t>
            </w:r>
          </w:p>
        </w:tc>
        <w:tc>
          <w:tcPr>
            <w:tcW w:w="7995" w:type="dxa"/>
          </w:tcPr>
          <w:p w:rsidR="00801360" w:rsidRPr="00AD5DC6" w:rsidRDefault="00801360" w:rsidP="00361148">
            <w:pPr>
              <w:tabs>
                <w:tab w:val="left" w:pos="1134"/>
              </w:tabs>
              <w:spacing w:line="360" w:lineRule="auto"/>
              <w:jc w:val="both"/>
            </w:pPr>
            <w:r w:rsidRPr="00AD5DC6">
              <w:t xml:space="preserve">Inexistência de hospital de referência adequado próximo ao local do evento; </w:t>
            </w:r>
          </w:p>
        </w:tc>
        <w:tc>
          <w:tcPr>
            <w:tcW w:w="482" w:type="dxa"/>
          </w:tcPr>
          <w:p w:rsidR="00801360" w:rsidRDefault="00801360" w:rsidP="00361148">
            <w:pPr>
              <w:pStyle w:val="Default"/>
              <w:spacing w:after="120"/>
              <w:jc w:val="both"/>
              <w:rPr>
                <w:rFonts w:ascii="Calibri" w:hAnsi="Calibri"/>
                <w:color w:val="auto"/>
              </w:rPr>
            </w:pPr>
          </w:p>
        </w:tc>
      </w:tr>
      <w:tr w:rsidR="00801360" w:rsidTr="00361148">
        <w:tc>
          <w:tcPr>
            <w:tcW w:w="710" w:type="dxa"/>
          </w:tcPr>
          <w:p w:rsidR="00801360" w:rsidRPr="00AD5DC6" w:rsidRDefault="00801360" w:rsidP="00361148">
            <w:pPr>
              <w:pStyle w:val="Default"/>
              <w:spacing w:after="120"/>
              <w:jc w:val="both"/>
              <w:rPr>
                <w:color w:val="auto"/>
              </w:rPr>
            </w:pPr>
            <w:r w:rsidRPr="00AD5DC6">
              <w:rPr>
                <w:color w:val="auto"/>
              </w:rPr>
              <w:t>X</w:t>
            </w:r>
          </w:p>
        </w:tc>
        <w:tc>
          <w:tcPr>
            <w:tcW w:w="7995" w:type="dxa"/>
          </w:tcPr>
          <w:p w:rsidR="00801360" w:rsidRPr="00AD5DC6" w:rsidRDefault="00801360" w:rsidP="00361148">
            <w:pPr>
              <w:tabs>
                <w:tab w:val="left" w:pos="1134"/>
              </w:tabs>
              <w:spacing w:line="360" w:lineRule="auto"/>
              <w:jc w:val="both"/>
            </w:pPr>
            <w:r w:rsidRPr="00AD5DC6">
              <w:t>Ausência de controle do ingresso do público no local do evento</w:t>
            </w:r>
          </w:p>
        </w:tc>
        <w:tc>
          <w:tcPr>
            <w:tcW w:w="482" w:type="dxa"/>
          </w:tcPr>
          <w:p w:rsidR="00801360" w:rsidRDefault="00801360" w:rsidP="00361148">
            <w:pPr>
              <w:pStyle w:val="Default"/>
              <w:spacing w:after="120"/>
              <w:jc w:val="both"/>
              <w:rPr>
                <w:rFonts w:ascii="Calibri" w:hAnsi="Calibri"/>
                <w:color w:val="auto"/>
              </w:rPr>
            </w:pPr>
          </w:p>
        </w:tc>
      </w:tr>
      <w:tr w:rsidR="00801360" w:rsidTr="00361148">
        <w:tc>
          <w:tcPr>
            <w:tcW w:w="710" w:type="dxa"/>
          </w:tcPr>
          <w:p w:rsidR="00801360" w:rsidRPr="00AD5DC6" w:rsidRDefault="00801360" w:rsidP="00361148">
            <w:pPr>
              <w:pStyle w:val="Default"/>
              <w:spacing w:after="120"/>
              <w:jc w:val="both"/>
              <w:rPr>
                <w:color w:val="auto"/>
              </w:rPr>
            </w:pPr>
            <w:r w:rsidRPr="00AD5DC6">
              <w:rPr>
                <w:color w:val="auto"/>
              </w:rPr>
              <w:t>XI</w:t>
            </w:r>
          </w:p>
        </w:tc>
        <w:tc>
          <w:tcPr>
            <w:tcW w:w="7995" w:type="dxa"/>
          </w:tcPr>
          <w:p w:rsidR="00801360" w:rsidRPr="00AD5DC6" w:rsidRDefault="00801360" w:rsidP="00361148">
            <w:pPr>
              <w:tabs>
                <w:tab w:val="left" w:pos="1134"/>
              </w:tabs>
              <w:spacing w:line="360" w:lineRule="auto"/>
              <w:jc w:val="both"/>
            </w:pPr>
            <w:r w:rsidRPr="00AD5DC6">
              <w:t>Eventos montados sobre estruturas temporárias de madeira e ou metálica para acomodação do publico.</w:t>
            </w:r>
          </w:p>
        </w:tc>
        <w:tc>
          <w:tcPr>
            <w:tcW w:w="482" w:type="dxa"/>
          </w:tcPr>
          <w:p w:rsidR="00801360" w:rsidRDefault="00801360" w:rsidP="00361148">
            <w:pPr>
              <w:pStyle w:val="Default"/>
              <w:spacing w:after="120"/>
              <w:jc w:val="both"/>
              <w:rPr>
                <w:rFonts w:ascii="Calibri" w:hAnsi="Calibri"/>
                <w:color w:val="auto"/>
              </w:rPr>
            </w:pPr>
          </w:p>
        </w:tc>
      </w:tr>
      <w:tr w:rsidR="00801360" w:rsidTr="00361148">
        <w:tc>
          <w:tcPr>
            <w:tcW w:w="710" w:type="dxa"/>
          </w:tcPr>
          <w:p w:rsidR="00801360" w:rsidRPr="00AD5DC6" w:rsidRDefault="00801360" w:rsidP="00361148">
            <w:pPr>
              <w:pStyle w:val="Default"/>
              <w:spacing w:after="120"/>
              <w:jc w:val="both"/>
              <w:rPr>
                <w:color w:val="auto"/>
              </w:rPr>
            </w:pPr>
            <w:r>
              <w:rPr>
                <w:color w:val="auto"/>
              </w:rPr>
              <w:t>XII</w:t>
            </w:r>
          </w:p>
        </w:tc>
        <w:tc>
          <w:tcPr>
            <w:tcW w:w="7995" w:type="dxa"/>
          </w:tcPr>
          <w:p w:rsidR="00801360" w:rsidRDefault="00801360" w:rsidP="00746B5F">
            <w:pPr>
              <w:spacing w:after="120"/>
              <w:jc w:val="both"/>
            </w:pPr>
            <w:r>
              <w:rPr>
                <w:sz w:val="22"/>
                <w:szCs w:val="22"/>
              </w:rPr>
              <w:t>Manifestações populares com potencial de conflitos civis.</w:t>
            </w:r>
          </w:p>
          <w:p w:rsidR="00801360" w:rsidRPr="00AD5DC6" w:rsidRDefault="00801360" w:rsidP="00361148">
            <w:pPr>
              <w:tabs>
                <w:tab w:val="left" w:pos="1134"/>
              </w:tabs>
              <w:spacing w:line="360" w:lineRule="auto"/>
              <w:jc w:val="both"/>
            </w:pPr>
          </w:p>
        </w:tc>
        <w:tc>
          <w:tcPr>
            <w:tcW w:w="482" w:type="dxa"/>
          </w:tcPr>
          <w:p w:rsidR="00801360" w:rsidRDefault="00801360" w:rsidP="00361148">
            <w:pPr>
              <w:pStyle w:val="Default"/>
              <w:spacing w:after="120"/>
              <w:jc w:val="both"/>
              <w:rPr>
                <w:rFonts w:ascii="Calibri" w:hAnsi="Calibri"/>
                <w:color w:val="auto"/>
              </w:rPr>
            </w:pPr>
          </w:p>
        </w:tc>
      </w:tr>
    </w:tbl>
    <w:p w:rsidR="00801360" w:rsidRDefault="00801360">
      <w:pPr>
        <w:spacing w:after="120"/>
        <w:jc w:val="both"/>
      </w:pPr>
    </w:p>
    <w:p w:rsidR="00801360" w:rsidRDefault="00801360">
      <w:pPr>
        <w:spacing w:after="120"/>
        <w:jc w:val="both"/>
      </w:pPr>
    </w:p>
    <w:p w:rsidR="00801360" w:rsidRDefault="00801360">
      <w:pPr>
        <w:pStyle w:val="Padro"/>
        <w:tabs>
          <w:tab w:val="left" w:pos="1134"/>
        </w:tabs>
        <w:spacing w:after="120" w:line="100" w:lineRule="atLeast"/>
        <w:jc w:val="both"/>
      </w:pPr>
      <w:r>
        <w:rPr>
          <w:rFonts w:ascii="Arial" w:hAnsi="Arial" w:cs="Arial"/>
        </w:rPr>
        <w:t xml:space="preserve">Parágrafo único – O risco é considerado maior quanto maior for o número de fatores de riscos presentes. </w:t>
      </w:r>
    </w:p>
    <w:p w:rsidR="00801360" w:rsidRDefault="00801360">
      <w:pPr>
        <w:spacing w:after="120"/>
        <w:jc w:val="both"/>
      </w:pPr>
    </w:p>
    <w:p w:rsidR="00801360" w:rsidRDefault="00801360">
      <w:pPr>
        <w:spacing w:after="120"/>
      </w:pPr>
      <w:r>
        <w:rPr>
          <w:color w:val="00000A"/>
          <w:sz w:val="22"/>
          <w:szCs w:val="22"/>
        </w:rPr>
        <w:t>Art. 17</w:t>
      </w:r>
      <w:r>
        <w:rPr>
          <w:color w:val="00000A"/>
          <w:sz w:val="22"/>
          <w:szCs w:val="22"/>
        </w:rPr>
        <w:tab/>
        <w:t>Para a orientação do organizador do evento em massa, as tabelas de referência para análise do potencial de risco encontram-se no Anexo II.</w:t>
      </w:r>
    </w:p>
    <w:p w:rsidR="00801360" w:rsidRDefault="00801360">
      <w:pPr>
        <w:spacing w:after="120"/>
        <w:jc w:val="center"/>
      </w:pPr>
    </w:p>
    <w:p w:rsidR="00801360" w:rsidRDefault="00801360">
      <w:pPr>
        <w:spacing w:after="120"/>
        <w:jc w:val="center"/>
      </w:pPr>
      <w:r>
        <w:rPr>
          <w:b/>
          <w:bCs/>
          <w:color w:val="00000A"/>
        </w:rPr>
        <w:t>CAPÍTULO V</w:t>
      </w:r>
    </w:p>
    <w:p w:rsidR="00801360" w:rsidRDefault="00801360">
      <w:pPr>
        <w:spacing w:after="120"/>
        <w:jc w:val="center"/>
      </w:pPr>
      <w:r>
        <w:rPr>
          <w:b/>
          <w:bCs/>
          <w:color w:val="00000A"/>
        </w:rPr>
        <w:t xml:space="preserve">DO DIMENSIONAMENTO DOS RECURSOS </w:t>
      </w:r>
    </w:p>
    <w:p w:rsidR="00801360" w:rsidRDefault="00801360">
      <w:pPr>
        <w:spacing w:after="120"/>
        <w:jc w:val="center"/>
      </w:pPr>
    </w:p>
    <w:p w:rsidR="00801360" w:rsidRDefault="00801360">
      <w:pPr>
        <w:spacing w:after="120"/>
        <w:jc w:val="center"/>
      </w:pPr>
      <w:r>
        <w:rPr>
          <w:b/>
          <w:bCs/>
          <w:color w:val="00000A"/>
        </w:rPr>
        <w:t>Seção III</w:t>
      </w:r>
    </w:p>
    <w:p w:rsidR="00801360" w:rsidRDefault="00801360">
      <w:pPr>
        <w:pStyle w:val="Padro"/>
        <w:tabs>
          <w:tab w:val="left" w:pos="1134"/>
        </w:tabs>
        <w:spacing w:after="0" w:line="360" w:lineRule="auto"/>
        <w:jc w:val="center"/>
      </w:pPr>
      <w:r>
        <w:rPr>
          <w:rFonts w:ascii="Arial" w:hAnsi="Arial" w:cs="Arial"/>
          <w:b/>
          <w:bCs/>
          <w:sz w:val="24"/>
          <w:szCs w:val="24"/>
        </w:rPr>
        <w:t>DOS RECURSOS MÍNIMOS EXIGIDOS PARA EVENTOS</w:t>
      </w:r>
    </w:p>
    <w:p w:rsidR="00801360" w:rsidRDefault="00801360">
      <w:pPr>
        <w:spacing w:after="120"/>
        <w:jc w:val="center"/>
      </w:pPr>
    </w:p>
    <w:p w:rsidR="00801360" w:rsidRDefault="00801360">
      <w:pPr>
        <w:pStyle w:val="Padro"/>
        <w:spacing w:after="120" w:line="100" w:lineRule="atLeast"/>
        <w:jc w:val="both"/>
      </w:pPr>
      <w:r>
        <w:rPr>
          <w:rFonts w:ascii="Arial" w:hAnsi="Arial" w:cs="Arial"/>
        </w:rPr>
        <w:t>Art. 18</w:t>
      </w:r>
      <w:r>
        <w:rPr>
          <w:rFonts w:ascii="Arial" w:hAnsi="Arial" w:cs="Arial"/>
        </w:rPr>
        <w:tab/>
        <w:t>Eventos de Baixo Risco (Público de 1.000 a 5.000 pessoas e/ou até 2 fatores de risco ou  outros fatores de risco considerados):</w:t>
      </w:r>
    </w:p>
    <w:p w:rsidR="00801360" w:rsidRDefault="00801360">
      <w:pPr>
        <w:pStyle w:val="ListParagraph"/>
        <w:numPr>
          <w:ilvl w:val="0"/>
          <w:numId w:val="7"/>
        </w:numPr>
        <w:tabs>
          <w:tab w:val="left" w:pos="2978"/>
        </w:tabs>
        <w:spacing w:after="120" w:line="100" w:lineRule="atLeast"/>
        <w:ind w:left="1418" w:hanging="283"/>
        <w:jc w:val="both"/>
      </w:pPr>
      <w:r>
        <w:rPr>
          <w:rFonts w:ascii="Arial" w:hAnsi="Arial" w:cs="Arial"/>
        </w:rPr>
        <w:t xml:space="preserve">Um posto médico com duas macas; </w:t>
      </w:r>
    </w:p>
    <w:p w:rsidR="00801360" w:rsidRDefault="00801360">
      <w:pPr>
        <w:pStyle w:val="ListParagraph"/>
        <w:numPr>
          <w:ilvl w:val="0"/>
          <w:numId w:val="7"/>
        </w:numPr>
        <w:tabs>
          <w:tab w:val="left" w:pos="2978"/>
        </w:tabs>
        <w:spacing w:after="120" w:line="100" w:lineRule="atLeast"/>
        <w:ind w:left="1418" w:hanging="283"/>
        <w:jc w:val="both"/>
      </w:pPr>
      <w:r>
        <w:rPr>
          <w:rFonts w:ascii="Arial" w:hAnsi="Arial" w:cs="Arial"/>
        </w:rPr>
        <w:t xml:space="preserve">Um médico; </w:t>
      </w:r>
    </w:p>
    <w:p w:rsidR="00801360" w:rsidRDefault="00801360">
      <w:pPr>
        <w:pStyle w:val="ListParagraph"/>
        <w:numPr>
          <w:ilvl w:val="0"/>
          <w:numId w:val="7"/>
        </w:numPr>
        <w:tabs>
          <w:tab w:val="left" w:pos="2978"/>
        </w:tabs>
        <w:spacing w:after="120" w:line="100" w:lineRule="atLeast"/>
        <w:ind w:left="1418" w:hanging="283"/>
        <w:jc w:val="both"/>
      </w:pPr>
      <w:r>
        <w:rPr>
          <w:rFonts w:ascii="Arial" w:hAnsi="Arial" w:cs="Arial"/>
        </w:rPr>
        <w:t xml:space="preserve">Um enfermeiro; </w:t>
      </w:r>
    </w:p>
    <w:p w:rsidR="00801360" w:rsidRDefault="00801360">
      <w:pPr>
        <w:pStyle w:val="ListParagraph"/>
        <w:numPr>
          <w:ilvl w:val="0"/>
          <w:numId w:val="7"/>
        </w:numPr>
        <w:tabs>
          <w:tab w:val="left" w:pos="2978"/>
        </w:tabs>
        <w:spacing w:after="120" w:line="100" w:lineRule="atLeast"/>
        <w:ind w:left="1418" w:hanging="283"/>
        <w:jc w:val="both"/>
      </w:pPr>
      <w:r>
        <w:rPr>
          <w:rFonts w:ascii="Arial" w:hAnsi="Arial" w:cs="Arial"/>
        </w:rPr>
        <w:t>Uma ambulância tipo B;</w:t>
      </w:r>
    </w:p>
    <w:p w:rsidR="00801360" w:rsidRDefault="00801360">
      <w:pPr>
        <w:pStyle w:val="ListParagraph"/>
        <w:numPr>
          <w:ilvl w:val="0"/>
          <w:numId w:val="7"/>
        </w:numPr>
        <w:tabs>
          <w:tab w:val="left" w:pos="2978"/>
        </w:tabs>
        <w:spacing w:after="120" w:line="100" w:lineRule="atLeast"/>
        <w:ind w:left="1418" w:hanging="283"/>
        <w:jc w:val="both"/>
      </w:pPr>
      <w:r>
        <w:rPr>
          <w:rFonts w:ascii="Arial" w:hAnsi="Arial" w:cs="Arial"/>
        </w:rPr>
        <w:t>Garantia contratual, prevendo acionamento de ambulância tipo D, quando necessário.  </w:t>
      </w:r>
    </w:p>
    <w:p w:rsidR="00801360" w:rsidRDefault="00801360">
      <w:pPr>
        <w:pStyle w:val="Padro"/>
        <w:spacing w:after="120" w:line="100" w:lineRule="atLeast"/>
        <w:jc w:val="both"/>
      </w:pPr>
      <w:r>
        <w:rPr>
          <w:rFonts w:ascii="Arial" w:hAnsi="Arial" w:cs="Arial"/>
        </w:rPr>
        <w:t>Art.19</w:t>
      </w:r>
      <w:r>
        <w:rPr>
          <w:rFonts w:ascii="Arial" w:hAnsi="Arial" w:cs="Arial"/>
        </w:rPr>
        <w:tab/>
        <w:t>Eventos de Médio Risco (Público de 5.000 a 20.000 pessoas e/ou de 3 a 5 fatores de risco ou  outros fatores de risco considerados):</w:t>
      </w:r>
    </w:p>
    <w:p w:rsidR="00801360" w:rsidRDefault="00801360">
      <w:pPr>
        <w:pStyle w:val="ListParagraph"/>
        <w:numPr>
          <w:ilvl w:val="0"/>
          <w:numId w:val="8"/>
        </w:numPr>
        <w:spacing w:after="120" w:line="100" w:lineRule="atLeast"/>
        <w:ind w:left="1418" w:hanging="284"/>
        <w:jc w:val="both"/>
      </w:pPr>
      <w:r>
        <w:rPr>
          <w:rFonts w:ascii="Arial" w:hAnsi="Arial" w:cs="Arial"/>
        </w:rPr>
        <w:t xml:space="preserve">Quatro macas distribuídas em um ou dois postos médicos; </w:t>
      </w:r>
    </w:p>
    <w:p w:rsidR="00801360" w:rsidRDefault="00801360">
      <w:pPr>
        <w:pStyle w:val="ListParagraph"/>
        <w:numPr>
          <w:ilvl w:val="0"/>
          <w:numId w:val="8"/>
        </w:numPr>
        <w:spacing w:after="120" w:line="100" w:lineRule="atLeast"/>
        <w:ind w:left="1418" w:hanging="284"/>
        <w:jc w:val="both"/>
      </w:pPr>
      <w:r>
        <w:rPr>
          <w:rFonts w:ascii="Arial" w:hAnsi="Arial" w:cs="Arial"/>
        </w:rPr>
        <w:t xml:space="preserve">Um médico em cada posto; </w:t>
      </w:r>
    </w:p>
    <w:p w:rsidR="00801360" w:rsidRDefault="00801360">
      <w:pPr>
        <w:pStyle w:val="ListParagraph"/>
        <w:numPr>
          <w:ilvl w:val="0"/>
          <w:numId w:val="8"/>
        </w:numPr>
        <w:spacing w:after="120" w:line="100" w:lineRule="atLeast"/>
        <w:ind w:left="1418" w:hanging="284"/>
        <w:jc w:val="both"/>
      </w:pPr>
      <w:r>
        <w:rPr>
          <w:rFonts w:ascii="Arial" w:hAnsi="Arial" w:cs="Arial"/>
        </w:rPr>
        <w:t>Dois profissionais de enfermagem por posto médico (cada posto médico deverá ter um enfermeiro, os demais profissionais de enfermagem poderão ser de nível técnico);</w:t>
      </w:r>
    </w:p>
    <w:p w:rsidR="00801360" w:rsidRDefault="00801360">
      <w:pPr>
        <w:pStyle w:val="ListParagraph"/>
        <w:numPr>
          <w:ilvl w:val="0"/>
          <w:numId w:val="8"/>
        </w:numPr>
        <w:spacing w:after="120" w:line="100" w:lineRule="atLeast"/>
        <w:ind w:left="1418" w:hanging="284"/>
        <w:jc w:val="both"/>
      </w:pPr>
      <w:r>
        <w:rPr>
          <w:rFonts w:ascii="Arial" w:hAnsi="Arial" w:cs="Arial"/>
        </w:rPr>
        <w:t>Uma ambulância tipo D, guarnecida e equipada de forma independente do posto médico e uma ambulância do tipo B. </w:t>
      </w:r>
    </w:p>
    <w:p w:rsidR="00801360" w:rsidRDefault="00801360">
      <w:pPr>
        <w:pStyle w:val="Padro"/>
        <w:spacing w:after="120" w:line="100" w:lineRule="atLeast"/>
        <w:jc w:val="both"/>
      </w:pPr>
      <w:r>
        <w:rPr>
          <w:rFonts w:ascii="Arial" w:hAnsi="Arial" w:cs="Arial"/>
        </w:rPr>
        <w:t>Art. 20</w:t>
      </w:r>
      <w:r>
        <w:rPr>
          <w:rFonts w:ascii="Arial" w:hAnsi="Arial" w:cs="Arial"/>
        </w:rPr>
        <w:tab/>
        <w:t>Eventos de Alto Risco (Público de 20.000 a 30.000 pessoas, e/ou de 6 a 8 fatores de risco ou outros fatores de risco considerados):</w:t>
      </w:r>
    </w:p>
    <w:p w:rsidR="00801360" w:rsidRDefault="00801360">
      <w:pPr>
        <w:pStyle w:val="ListParagraph"/>
        <w:numPr>
          <w:ilvl w:val="0"/>
          <w:numId w:val="9"/>
        </w:numPr>
        <w:spacing w:after="120" w:line="100" w:lineRule="atLeast"/>
        <w:ind w:left="1418" w:hanging="284"/>
        <w:jc w:val="both"/>
      </w:pPr>
      <w:r>
        <w:rPr>
          <w:rFonts w:ascii="Arial" w:hAnsi="Arial" w:cs="Arial"/>
        </w:rPr>
        <w:t xml:space="preserve">Doze macas distribuídas em um, dois ou três postos médicos; </w:t>
      </w:r>
    </w:p>
    <w:p w:rsidR="00801360" w:rsidRDefault="00801360">
      <w:pPr>
        <w:pStyle w:val="ListParagraph"/>
        <w:numPr>
          <w:ilvl w:val="0"/>
          <w:numId w:val="9"/>
        </w:numPr>
        <w:spacing w:after="120" w:line="100" w:lineRule="atLeast"/>
        <w:ind w:left="1418" w:hanging="284"/>
        <w:jc w:val="both"/>
      </w:pPr>
      <w:r>
        <w:rPr>
          <w:rFonts w:ascii="Arial" w:hAnsi="Arial" w:cs="Arial"/>
        </w:rPr>
        <w:t>Um médico em cada posto. No caso de um só posto médico, a quantidade mínima de médicos é de dois;</w:t>
      </w:r>
    </w:p>
    <w:p w:rsidR="00801360" w:rsidRDefault="00801360">
      <w:pPr>
        <w:pStyle w:val="ListParagraph"/>
        <w:numPr>
          <w:ilvl w:val="0"/>
          <w:numId w:val="9"/>
        </w:numPr>
        <w:spacing w:after="120" w:line="100" w:lineRule="atLeast"/>
        <w:ind w:left="1418" w:hanging="284"/>
        <w:jc w:val="both"/>
      </w:pPr>
      <w:r>
        <w:rPr>
          <w:rFonts w:ascii="Arial" w:hAnsi="Arial" w:cs="Arial"/>
        </w:rPr>
        <w:t xml:space="preserve">Seis profissionais de enfermagem por posto médico, (cada posto médico deverá ter um enfermeiro, os demais profissionais de enfermagem poderão ser de nível técnico); </w:t>
      </w:r>
    </w:p>
    <w:p w:rsidR="00801360" w:rsidRDefault="00801360">
      <w:pPr>
        <w:pStyle w:val="ListParagraph"/>
        <w:numPr>
          <w:ilvl w:val="0"/>
          <w:numId w:val="9"/>
        </w:numPr>
        <w:spacing w:after="120" w:line="100" w:lineRule="atLeast"/>
        <w:ind w:left="1418" w:hanging="284"/>
        <w:jc w:val="both"/>
      </w:pPr>
      <w:r>
        <w:rPr>
          <w:rFonts w:ascii="Arial" w:hAnsi="Arial" w:cs="Arial"/>
        </w:rPr>
        <w:t>Duas ambulâncias tipo D, guarnecidas e equipadas de forma independente do posto médico e uma ambulância do tipo B.</w:t>
      </w:r>
    </w:p>
    <w:p w:rsidR="00801360" w:rsidRDefault="00801360">
      <w:pPr>
        <w:pStyle w:val="Padro"/>
        <w:spacing w:after="120" w:line="100" w:lineRule="atLeast"/>
        <w:jc w:val="both"/>
      </w:pPr>
      <w:r>
        <w:rPr>
          <w:rFonts w:ascii="Arial" w:hAnsi="Arial" w:cs="Arial"/>
        </w:rPr>
        <w:t>Art. 21</w:t>
      </w:r>
      <w:r>
        <w:rPr>
          <w:rFonts w:ascii="Arial" w:hAnsi="Arial" w:cs="Arial"/>
        </w:rPr>
        <w:tab/>
        <w:t>Evento de Altíssimo Risco (Público de 30.000 a 40.000 pessoas e/ou acima de 8  fatores de risco ou outros fatores de risco considerados):</w:t>
      </w:r>
    </w:p>
    <w:p w:rsidR="00801360" w:rsidRDefault="00801360">
      <w:pPr>
        <w:pStyle w:val="ListParagraph"/>
        <w:numPr>
          <w:ilvl w:val="0"/>
          <w:numId w:val="10"/>
        </w:numPr>
        <w:spacing w:after="120" w:line="100" w:lineRule="atLeast"/>
        <w:ind w:left="1418" w:hanging="284"/>
        <w:jc w:val="both"/>
      </w:pPr>
      <w:r>
        <w:rPr>
          <w:rFonts w:ascii="Arial" w:hAnsi="Arial" w:cs="Arial"/>
        </w:rPr>
        <w:t xml:space="preserve">Dezesseis macas distribuídas entre um a quatro postos médicos; </w:t>
      </w:r>
    </w:p>
    <w:p w:rsidR="00801360" w:rsidRDefault="00801360">
      <w:pPr>
        <w:pStyle w:val="ListParagraph"/>
        <w:numPr>
          <w:ilvl w:val="0"/>
          <w:numId w:val="10"/>
        </w:numPr>
        <w:spacing w:after="120" w:line="100" w:lineRule="atLeast"/>
        <w:ind w:left="1418" w:hanging="284"/>
        <w:jc w:val="both"/>
      </w:pPr>
      <w:r>
        <w:rPr>
          <w:rFonts w:ascii="Arial" w:hAnsi="Arial" w:cs="Arial"/>
        </w:rPr>
        <w:t>Dois médicos por posto. No caso de um só posto médico, a quantidade mínima de médicos é de 6 ;</w:t>
      </w:r>
    </w:p>
    <w:p w:rsidR="00801360" w:rsidRDefault="00801360">
      <w:pPr>
        <w:pStyle w:val="ListParagraph"/>
        <w:numPr>
          <w:ilvl w:val="0"/>
          <w:numId w:val="10"/>
        </w:numPr>
        <w:spacing w:after="120" w:line="100" w:lineRule="atLeast"/>
        <w:ind w:left="1418" w:hanging="284"/>
        <w:jc w:val="both"/>
      </w:pPr>
      <w:r>
        <w:rPr>
          <w:rFonts w:ascii="Arial" w:hAnsi="Arial" w:cs="Arial"/>
        </w:rPr>
        <w:t xml:space="preserve">Oito profissionais de enfermagem por posto médico (cada posto médico deverá ter um enfermeiro, os demais profissionais de enfermagem poderão ser de nível técnico); </w:t>
      </w:r>
    </w:p>
    <w:p w:rsidR="00801360" w:rsidRDefault="00801360">
      <w:pPr>
        <w:pStyle w:val="ListParagraph"/>
        <w:numPr>
          <w:ilvl w:val="0"/>
          <w:numId w:val="10"/>
        </w:numPr>
        <w:spacing w:after="120" w:line="100" w:lineRule="atLeast"/>
        <w:ind w:left="1418" w:hanging="284"/>
        <w:jc w:val="both"/>
      </w:pPr>
      <w:r>
        <w:rPr>
          <w:rFonts w:ascii="Arial" w:hAnsi="Arial" w:cs="Arial"/>
        </w:rPr>
        <w:t>Duas ambulâncias tipo D, guarnecidas e equipadas de forma independente do posto médico e duas ambulâncias do tipo B.</w:t>
      </w:r>
    </w:p>
    <w:p w:rsidR="00801360" w:rsidRDefault="00801360">
      <w:pPr>
        <w:pStyle w:val="Padro"/>
        <w:spacing w:after="120" w:line="100" w:lineRule="atLeast"/>
        <w:jc w:val="both"/>
      </w:pPr>
      <w:r>
        <w:rPr>
          <w:rFonts w:ascii="Arial" w:hAnsi="Arial" w:cs="Arial"/>
        </w:rPr>
        <w:t>Art. 22</w:t>
      </w:r>
      <w:r>
        <w:rPr>
          <w:rFonts w:ascii="Arial" w:hAnsi="Arial" w:cs="Arial"/>
        </w:rPr>
        <w:tab/>
        <w:t xml:space="preserve">Caso a área de realização do evento seja extensa, ou o evento tenha sido classificado como de alto e altíssimo risco, a critério da autoridade sanitária ou gestor de saúde local, poderá ser necessário a montagem de mais de um posto médico visando facilitar a distribuição dos pacientes. </w:t>
      </w:r>
    </w:p>
    <w:p w:rsidR="00801360" w:rsidRDefault="00801360">
      <w:pPr>
        <w:pStyle w:val="BodyText2"/>
        <w:tabs>
          <w:tab w:val="left" w:pos="1134"/>
        </w:tabs>
      </w:pPr>
      <w:r>
        <w:t xml:space="preserve">§ 1º. Neste caso, o número total de macas, profissionais de saúde e equipamentos indicados, poderá ser dividido igualmente ou não entre os postos médicos, sendo que nenhum destes poderá possuir recursos humanos e materiais inferiores ao mínimo estabelecido nesta norma. </w:t>
      </w:r>
    </w:p>
    <w:p w:rsidR="00801360" w:rsidRDefault="00801360">
      <w:pPr>
        <w:pStyle w:val="Padro"/>
        <w:tabs>
          <w:tab w:val="left" w:pos="1134"/>
        </w:tabs>
        <w:spacing w:after="120" w:line="100" w:lineRule="atLeast"/>
        <w:jc w:val="both"/>
      </w:pPr>
      <w:r>
        <w:rPr>
          <w:rFonts w:ascii="Arial" w:hAnsi="Arial" w:cs="Arial"/>
        </w:rPr>
        <w:t xml:space="preserve">§ 2º. O número de macas em um único posto médico não poderá ultrapassar 16 (dezesseis). </w:t>
      </w:r>
    </w:p>
    <w:p w:rsidR="00801360" w:rsidRDefault="00801360">
      <w:pPr>
        <w:pStyle w:val="Padro"/>
        <w:tabs>
          <w:tab w:val="left" w:pos="1134"/>
        </w:tabs>
        <w:spacing w:after="120" w:line="100" w:lineRule="atLeast"/>
        <w:jc w:val="both"/>
      </w:pPr>
      <w:r>
        <w:rPr>
          <w:rFonts w:ascii="Arial" w:hAnsi="Arial" w:cs="Arial"/>
        </w:rPr>
        <w:t xml:space="preserve">§ 3º. Nenhum local da área de concentração de público deverá estar a mais de 300 m de distância ou 5 minutos do(s) posto (s) médicos (s). </w:t>
      </w:r>
    </w:p>
    <w:p w:rsidR="00801360" w:rsidRDefault="00801360">
      <w:pPr>
        <w:pStyle w:val="Padro"/>
        <w:spacing w:after="120" w:line="100" w:lineRule="atLeast"/>
        <w:jc w:val="both"/>
      </w:pPr>
      <w:r>
        <w:rPr>
          <w:rFonts w:ascii="Arial" w:hAnsi="Arial" w:cs="Arial"/>
        </w:rPr>
        <w:t>Art. 23</w:t>
      </w:r>
      <w:r>
        <w:rPr>
          <w:rFonts w:ascii="Arial" w:hAnsi="Arial" w:cs="Arial"/>
        </w:rPr>
        <w:tab/>
        <w:t xml:space="preserve">Em eventos como desfiles, paradas e procissões religiosas será necessário estabelecer um posto médico na área de concentração e outro na área de dispersão do público. O deslocamento do público deverá, neste caso, ser acompanhado por uma ou mais ambulâncias. </w:t>
      </w:r>
    </w:p>
    <w:p w:rsidR="00801360" w:rsidRDefault="00801360">
      <w:pPr>
        <w:pStyle w:val="Padro"/>
        <w:spacing w:after="120" w:line="100" w:lineRule="atLeast"/>
        <w:jc w:val="both"/>
      </w:pPr>
      <w:r>
        <w:rPr>
          <w:rFonts w:ascii="Arial" w:hAnsi="Arial" w:cs="Arial"/>
        </w:rPr>
        <w:t>Art. 24</w:t>
      </w:r>
      <w:r>
        <w:rPr>
          <w:rFonts w:ascii="Arial" w:hAnsi="Arial" w:cs="Arial"/>
        </w:rPr>
        <w:tab/>
        <w:t>A organização do evento poderá instalar, a seu critério, Posto ou Postos Médicos de uso restrito.</w:t>
      </w:r>
    </w:p>
    <w:p w:rsidR="00801360" w:rsidRDefault="00801360">
      <w:pPr>
        <w:pStyle w:val="Padro"/>
        <w:tabs>
          <w:tab w:val="left" w:pos="1134"/>
        </w:tabs>
        <w:spacing w:after="120" w:line="100" w:lineRule="atLeast"/>
        <w:jc w:val="both"/>
      </w:pPr>
      <w:r>
        <w:rPr>
          <w:rFonts w:ascii="Arial" w:hAnsi="Arial" w:cs="Arial"/>
        </w:rPr>
        <w:t xml:space="preserve">§ 1º. O(s) posto(s) médico(s) com atendimento restrito não serão contabilizados para cumprimento das exigências destas normas. </w:t>
      </w:r>
    </w:p>
    <w:p w:rsidR="00801360" w:rsidRDefault="00801360">
      <w:pPr>
        <w:pStyle w:val="Padro"/>
        <w:tabs>
          <w:tab w:val="left" w:pos="1134"/>
        </w:tabs>
        <w:spacing w:after="120" w:line="100" w:lineRule="atLeast"/>
        <w:jc w:val="both"/>
      </w:pPr>
      <w:r>
        <w:rPr>
          <w:rFonts w:ascii="Arial" w:hAnsi="Arial" w:cs="Arial"/>
        </w:rPr>
        <w:t xml:space="preserve">§ 2º. Apenas os postos médicos com atendimento irrestrito ao público e participantes poderão ser contabilizados para cumprimento das exigências destas normas. </w:t>
      </w:r>
    </w:p>
    <w:p w:rsidR="00801360" w:rsidRDefault="00801360">
      <w:pPr>
        <w:pStyle w:val="Padro"/>
        <w:spacing w:after="120" w:line="100" w:lineRule="atLeast"/>
        <w:jc w:val="both"/>
      </w:pPr>
      <w:r>
        <w:rPr>
          <w:rFonts w:ascii="Arial" w:hAnsi="Arial" w:cs="Arial"/>
        </w:rPr>
        <w:t>Art. 25</w:t>
      </w:r>
      <w:r>
        <w:rPr>
          <w:rFonts w:ascii="Arial" w:hAnsi="Arial" w:cs="Arial"/>
        </w:rPr>
        <w:tab/>
        <w:t>Em eventos aquáticos realizados em lagos, rios ou represas, poderá ser necessária a presença de embarcação de transporte médico (Tipo F), além dos recursos previstos neste capítulo. Neste caso caberá aos organizadores providenciar junto aos órgãos competentes a devida autorização.</w:t>
      </w:r>
    </w:p>
    <w:p w:rsidR="00801360" w:rsidRDefault="00801360">
      <w:pPr>
        <w:pStyle w:val="Padro"/>
        <w:spacing w:after="120" w:line="100" w:lineRule="atLeast"/>
        <w:jc w:val="both"/>
      </w:pPr>
      <w:r>
        <w:rPr>
          <w:rFonts w:ascii="Arial" w:hAnsi="Arial" w:cs="Arial"/>
        </w:rPr>
        <w:t>Art. 26</w:t>
      </w:r>
      <w:r>
        <w:rPr>
          <w:rFonts w:ascii="Arial" w:hAnsi="Arial" w:cs="Arial"/>
        </w:rPr>
        <w:tab/>
        <w:t xml:space="preserve">Ambulâncias de suporte básico (Tipo B), ambulâncias do tipo C (Resgate) e tipo E (aeronave), poderão ser acrescentadas ao Plano de Atenção Medica, como recurso complementar, sendo a sua utilização sujeita ao que prescreve a legislação, devendo os organizadores, providenciar no caso da utilização de aeronaves a devida autorização junto aos órgãos competentes da aviação civil. </w:t>
      </w:r>
    </w:p>
    <w:p w:rsidR="00801360" w:rsidRDefault="00801360">
      <w:pPr>
        <w:pStyle w:val="Padro"/>
        <w:tabs>
          <w:tab w:val="left" w:pos="1134"/>
        </w:tabs>
        <w:spacing w:after="0" w:line="360" w:lineRule="auto"/>
        <w:jc w:val="both"/>
      </w:pPr>
    </w:p>
    <w:p w:rsidR="00801360" w:rsidRDefault="00801360">
      <w:pPr>
        <w:spacing w:after="120"/>
        <w:jc w:val="center"/>
      </w:pPr>
    </w:p>
    <w:p w:rsidR="00801360" w:rsidRDefault="00801360">
      <w:pPr>
        <w:pStyle w:val="Padro"/>
        <w:tabs>
          <w:tab w:val="left" w:pos="1134"/>
        </w:tabs>
        <w:spacing w:after="120" w:line="100" w:lineRule="atLeast"/>
        <w:jc w:val="center"/>
      </w:pPr>
      <w:r>
        <w:rPr>
          <w:rFonts w:ascii="Arial" w:hAnsi="Arial" w:cs="Arial"/>
          <w:b/>
          <w:bCs/>
        </w:rPr>
        <w:t>DOS EVENTOS DE RISCO ESPECIAL</w:t>
      </w:r>
    </w:p>
    <w:p w:rsidR="00801360" w:rsidRDefault="00801360">
      <w:pPr>
        <w:pStyle w:val="Padro"/>
        <w:tabs>
          <w:tab w:val="left" w:pos="1134"/>
        </w:tabs>
        <w:spacing w:after="120" w:line="100" w:lineRule="atLeast"/>
        <w:jc w:val="center"/>
      </w:pPr>
      <w:r>
        <w:rPr>
          <w:rFonts w:ascii="Arial" w:hAnsi="Arial" w:cs="Arial"/>
          <w:b/>
          <w:bCs/>
        </w:rPr>
        <w:t>Seção IV</w:t>
      </w:r>
    </w:p>
    <w:p w:rsidR="00801360" w:rsidRDefault="00801360">
      <w:pPr>
        <w:pStyle w:val="Padro"/>
        <w:spacing w:after="120" w:line="100" w:lineRule="atLeast"/>
        <w:jc w:val="both"/>
      </w:pPr>
      <w:r>
        <w:rPr>
          <w:rFonts w:ascii="Arial" w:hAnsi="Arial" w:cs="Arial"/>
        </w:rPr>
        <w:t>Art. 27</w:t>
      </w:r>
      <w:r>
        <w:rPr>
          <w:rFonts w:ascii="Arial" w:hAnsi="Arial" w:cs="Arial"/>
        </w:rPr>
        <w:tab/>
        <w:t>Caso o evento tenha previsão de público superior a 40 (quarenta) mil pessoas será considerado de risco especial. Nestes casos deverá ser agendada reunião entre os organizadores do evento e a coordenação de urgências local para definir as estratégias adicionais ao descrito no capitulo V</w:t>
      </w:r>
      <w:r>
        <w:rPr>
          <w:rFonts w:ascii="Arial" w:hAnsi="Arial" w:cs="Arial"/>
          <w:color w:val="FF0000"/>
        </w:rPr>
        <w:t>.</w:t>
      </w:r>
    </w:p>
    <w:p w:rsidR="00801360" w:rsidRDefault="00801360">
      <w:pPr>
        <w:pStyle w:val="Padro"/>
        <w:tabs>
          <w:tab w:val="left" w:pos="1134"/>
        </w:tabs>
        <w:spacing w:after="120" w:line="100" w:lineRule="atLeast"/>
        <w:jc w:val="center"/>
      </w:pPr>
    </w:p>
    <w:p w:rsidR="00801360" w:rsidRDefault="00801360">
      <w:pPr>
        <w:spacing w:after="120"/>
        <w:jc w:val="center"/>
      </w:pPr>
    </w:p>
    <w:p w:rsidR="00801360" w:rsidRDefault="00801360">
      <w:pPr>
        <w:pStyle w:val="Padro"/>
        <w:tabs>
          <w:tab w:val="left" w:pos="1134"/>
        </w:tabs>
        <w:spacing w:after="120" w:line="100" w:lineRule="atLeast"/>
        <w:jc w:val="center"/>
      </w:pPr>
      <w:r>
        <w:rPr>
          <w:rFonts w:ascii="Arial" w:hAnsi="Arial" w:cs="Arial"/>
          <w:b/>
          <w:bCs/>
        </w:rPr>
        <w:t>DOS RECURSOS MÍNIMOS EXIGIDOS PARA CADA POSTO MÉDICO</w:t>
      </w:r>
    </w:p>
    <w:p w:rsidR="00801360" w:rsidRDefault="00801360">
      <w:pPr>
        <w:pStyle w:val="Padro"/>
        <w:spacing w:after="120" w:line="100" w:lineRule="atLeast"/>
        <w:jc w:val="both"/>
      </w:pPr>
      <w:r>
        <w:rPr>
          <w:rFonts w:ascii="Arial" w:hAnsi="Arial" w:cs="Arial"/>
        </w:rPr>
        <w:t>Art. 28</w:t>
      </w:r>
      <w:r>
        <w:rPr>
          <w:rFonts w:ascii="Arial" w:hAnsi="Arial" w:cs="Arial"/>
        </w:rPr>
        <w:tab/>
        <w:t xml:space="preserve">As instalações físicas para cada posto médico em locais de eventos temporários compreendem, no mínimo, os seguintes itens: </w:t>
      </w:r>
    </w:p>
    <w:p w:rsidR="00801360" w:rsidRDefault="00801360">
      <w:pPr>
        <w:pStyle w:val="ListParagraph"/>
        <w:numPr>
          <w:ilvl w:val="0"/>
          <w:numId w:val="11"/>
        </w:numPr>
        <w:spacing w:after="120" w:line="100" w:lineRule="atLeast"/>
        <w:ind w:left="1418" w:hanging="142"/>
        <w:jc w:val="both"/>
      </w:pPr>
      <w:r>
        <w:rPr>
          <w:rFonts w:ascii="Arial" w:hAnsi="Arial" w:cs="Arial"/>
        </w:rPr>
        <w:t xml:space="preserve">Cobertura em toda a área do posto; </w:t>
      </w:r>
    </w:p>
    <w:p w:rsidR="00801360" w:rsidRDefault="00801360">
      <w:pPr>
        <w:pStyle w:val="ListParagraph"/>
        <w:numPr>
          <w:ilvl w:val="0"/>
          <w:numId w:val="11"/>
        </w:numPr>
        <w:spacing w:after="120" w:line="100" w:lineRule="atLeast"/>
        <w:ind w:left="1418" w:hanging="142"/>
        <w:jc w:val="both"/>
      </w:pPr>
      <w:r>
        <w:rPr>
          <w:rFonts w:ascii="Arial" w:hAnsi="Arial" w:cs="Arial"/>
        </w:rPr>
        <w:t xml:space="preserve">Espaço físico de 12 (doze) m² para duas macas, acrescido de mais 4 (quatro) m² para cada maca adicional; </w:t>
      </w:r>
    </w:p>
    <w:p w:rsidR="00801360" w:rsidRDefault="00801360">
      <w:pPr>
        <w:pStyle w:val="ListParagraph"/>
        <w:numPr>
          <w:ilvl w:val="0"/>
          <w:numId w:val="11"/>
        </w:numPr>
        <w:spacing w:after="120" w:line="100" w:lineRule="atLeast"/>
        <w:ind w:left="1418" w:hanging="142"/>
        <w:jc w:val="both"/>
      </w:pPr>
      <w:r>
        <w:rPr>
          <w:rFonts w:ascii="Arial" w:hAnsi="Arial" w:cs="Arial"/>
        </w:rPr>
        <w:t xml:space="preserve">Grade metálica para isolar o posto médico; </w:t>
      </w:r>
    </w:p>
    <w:p w:rsidR="00801360" w:rsidRDefault="00801360">
      <w:pPr>
        <w:pStyle w:val="ListParagraph"/>
        <w:numPr>
          <w:ilvl w:val="0"/>
          <w:numId w:val="11"/>
        </w:numPr>
        <w:spacing w:after="120" w:line="100" w:lineRule="atLeast"/>
        <w:ind w:left="1418" w:hanging="142"/>
        <w:jc w:val="both"/>
      </w:pPr>
      <w:r>
        <w:rPr>
          <w:rFonts w:ascii="Arial" w:hAnsi="Arial" w:cs="Arial"/>
        </w:rPr>
        <w:t xml:space="preserve">Paredes externas indevassáveis com garantia de privacidade para os pacientes que estão sendo atendidos; </w:t>
      </w:r>
    </w:p>
    <w:p w:rsidR="00801360" w:rsidRDefault="00801360">
      <w:pPr>
        <w:pStyle w:val="ListParagraph"/>
        <w:numPr>
          <w:ilvl w:val="0"/>
          <w:numId w:val="11"/>
        </w:numPr>
        <w:spacing w:after="120" w:line="100" w:lineRule="atLeast"/>
        <w:ind w:left="1418" w:hanging="142"/>
        <w:jc w:val="both"/>
      </w:pPr>
      <w:r>
        <w:rPr>
          <w:rFonts w:ascii="Arial" w:hAnsi="Arial" w:cs="Arial"/>
        </w:rPr>
        <w:t xml:space="preserve">Rede elétrica de 110 V com possibilidade de ligar pelo menos cinco aparelhos elétricos; </w:t>
      </w:r>
    </w:p>
    <w:p w:rsidR="00801360" w:rsidRDefault="00801360">
      <w:pPr>
        <w:pStyle w:val="ListParagraph"/>
        <w:numPr>
          <w:ilvl w:val="0"/>
          <w:numId w:val="11"/>
        </w:numPr>
        <w:spacing w:after="120" w:line="100" w:lineRule="atLeast"/>
        <w:ind w:left="1418" w:hanging="142"/>
        <w:jc w:val="both"/>
      </w:pPr>
      <w:r>
        <w:rPr>
          <w:rFonts w:ascii="Arial" w:hAnsi="Arial" w:cs="Arial"/>
        </w:rPr>
        <w:t xml:space="preserve">Iluminação elétrica; </w:t>
      </w:r>
    </w:p>
    <w:p w:rsidR="00801360" w:rsidRDefault="00801360">
      <w:pPr>
        <w:pStyle w:val="ListParagraph"/>
        <w:numPr>
          <w:ilvl w:val="0"/>
          <w:numId w:val="11"/>
        </w:numPr>
        <w:spacing w:after="120" w:line="100" w:lineRule="atLeast"/>
        <w:ind w:left="1418" w:hanging="142"/>
        <w:jc w:val="both"/>
      </w:pPr>
      <w:r>
        <w:rPr>
          <w:rFonts w:ascii="Arial" w:hAnsi="Arial" w:cs="Arial"/>
        </w:rPr>
        <w:t xml:space="preserve">Bateria e ou gerador para eventual falta de energia, compatível com o consumo da unidade, considerando que a iluminação e os aparelhos elétricos não possuam bateria própria; </w:t>
      </w:r>
    </w:p>
    <w:p w:rsidR="00801360" w:rsidRDefault="00801360">
      <w:pPr>
        <w:pStyle w:val="ListParagraph"/>
        <w:numPr>
          <w:ilvl w:val="0"/>
          <w:numId w:val="11"/>
        </w:numPr>
        <w:spacing w:after="120" w:line="100" w:lineRule="atLeast"/>
        <w:ind w:left="1418" w:hanging="142"/>
        <w:jc w:val="both"/>
      </w:pPr>
      <w:r>
        <w:rPr>
          <w:rFonts w:ascii="Arial" w:hAnsi="Arial" w:cs="Arial"/>
        </w:rPr>
        <w:t xml:space="preserve">Área de recepção de pacientes com mesa e cadeiras; </w:t>
      </w:r>
    </w:p>
    <w:p w:rsidR="00801360" w:rsidRDefault="00801360">
      <w:pPr>
        <w:pStyle w:val="ListParagraph"/>
        <w:numPr>
          <w:ilvl w:val="0"/>
          <w:numId w:val="11"/>
        </w:numPr>
        <w:spacing w:after="120" w:line="100" w:lineRule="atLeast"/>
        <w:ind w:left="1418" w:hanging="142"/>
        <w:jc w:val="both"/>
      </w:pPr>
      <w:r>
        <w:rPr>
          <w:rFonts w:ascii="Arial" w:hAnsi="Arial" w:cs="Arial"/>
        </w:rPr>
        <w:t xml:space="preserve">Área de repouso e observação onde ficarão situadas as macas com rodas e grade lateral; </w:t>
      </w:r>
    </w:p>
    <w:p w:rsidR="00801360" w:rsidRDefault="00801360">
      <w:pPr>
        <w:pStyle w:val="ListParagraph"/>
        <w:numPr>
          <w:ilvl w:val="0"/>
          <w:numId w:val="11"/>
        </w:numPr>
        <w:spacing w:after="120" w:line="100" w:lineRule="atLeast"/>
        <w:ind w:left="1418" w:hanging="142"/>
        <w:jc w:val="both"/>
      </w:pPr>
      <w:r>
        <w:rPr>
          <w:rFonts w:ascii="Arial" w:hAnsi="Arial" w:cs="Arial"/>
        </w:rPr>
        <w:t xml:space="preserve">Climatização em caso de eventos realizados durante o período diurno ou durante o verão em horário noturno. Caso não haja climatização o ambiente deverá ser bem ventilado; </w:t>
      </w:r>
    </w:p>
    <w:p w:rsidR="00801360" w:rsidRDefault="00801360">
      <w:pPr>
        <w:pStyle w:val="ListParagraph"/>
        <w:numPr>
          <w:ilvl w:val="0"/>
          <w:numId w:val="11"/>
        </w:numPr>
        <w:spacing w:after="120" w:line="100" w:lineRule="atLeast"/>
        <w:ind w:left="1418" w:hanging="142"/>
        <w:jc w:val="both"/>
      </w:pPr>
      <w:r>
        <w:rPr>
          <w:rFonts w:ascii="Arial" w:hAnsi="Arial" w:cs="Arial"/>
        </w:rPr>
        <w:t xml:space="preserve">Pia com água, sabão líquido, álcool gel a 70º e papel toalha; </w:t>
      </w:r>
    </w:p>
    <w:p w:rsidR="00801360" w:rsidRDefault="00801360">
      <w:pPr>
        <w:pStyle w:val="ListParagraph"/>
        <w:numPr>
          <w:ilvl w:val="0"/>
          <w:numId w:val="11"/>
        </w:numPr>
        <w:spacing w:after="120" w:line="100" w:lineRule="atLeast"/>
        <w:ind w:left="1418" w:hanging="142"/>
        <w:jc w:val="both"/>
      </w:pPr>
      <w:r>
        <w:rPr>
          <w:rFonts w:ascii="Arial" w:hAnsi="Arial" w:cs="Arial"/>
        </w:rPr>
        <w:t xml:space="preserve">Locais apropriados para descarte do lixo comum e hospitalar; </w:t>
      </w:r>
    </w:p>
    <w:p w:rsidR="00801360" w:rsidRDefault="00801360">
      <w:pPr>
        <w:pStyle w:val="ListParagraph"/>
        <w:numPr>
          <w:ilvl w:val="0"/>
          <w:numId w:val="11"/>
        </w:numPr>
        <w:spacing w:after="120" w:line="100" w:lineRule="atLeast"/>
        <w:ind w:left="1418" w:hanging="142"/>
        <w:jc w:val="both"/>
      </w:pPr>
      <w:r>
        <w:rPr>
          <w:rFonts w:ascii="Arial" w:hAnsi="Arial" w:cs="Arial"/>
        </w:rPr>
        <w:t xml:space="preserve">Banheiro masculino e feminino, para pacientes e funcionários. Caso o posto médico seja montado para o evento, poderão ser do tipo químico; </w:t>
      </w:r>
    </w:p>
    <w:p w:rsidR="00801360" w:rsidRDefault="00801360">
      <w:pPr>
        <w:pStyle w:val="ListParagraph"/>
        <w:numPr>
          <w:ilvl w:val="0"/>
          <w:numId w:val="11"/>
        </w:numPr>
        <w:spacing w:after="120" w:line="100" w:lineRule="atLeast"/>
        <w:ind w:left="1418" w:hanging="142"/>
        <w:jc w:val="both"/>
      </w:pPr>
      <w:r>
        <w:rPr>
          <w:rFonts w:ascii="Arial" w:hAnsi="Arial" w:cs="Arial"/>
        </w:rPr>
        <w:t xml:space="preserve">Área delimitada exclusivamente para o parqueamento da(s) ambulância(s); </w:t>
      </w:r>
    </w:p>
    <w:p w:rsidR="00801360" w:rsidRDefault="00801360">
      <w:pPr>
        <w:pStyle w:val="ListParagraph"/>
        <w:numPr>
          <w:ilvl w:val="0"/>
          <w:numId w:val="11"/>
        </w:numPr>
        <w:spacing w:after="120" w:line="100" w:lineRule="atLeast"/>
        <w:ind w:firstLine="556"/>
        <w:jc w:val="both"/>
      </w:pPr>
      <w:r>
        <w:rPr>
          <w:rFonts w:ascii="Arial" w:hAnsi="Arial" w:cs="Arial"/>
        </w:rPr>
        <w:t xml:space="preserve">Piso lavável e impermeável; </w:t>
      </w:r>
    </w:p>
    <w:p w:rsidR="00801360" w:rsidRPr="00D608EB" w:rsidRDefault="00801360">
      <w:pPr>
        <w:pStyle w:val="ListParagraph"/>
        <w:numPr>
          <w:ilvl w:val="0"/>
          <w:numId w:val="11"/>
        </w:numPr>
        <w:spacing w:after="120" w:line="100" w:lineRule="atLeast"/>
        <w:ind w:firstLine="556"/>
        <w:jc w:val="both"/>
        <w:rPr>
          <w:highlight w:val="yellow"/>
        </w:rPr>
      </w:pPr>
      <w:r w:rsidRPr="00D608EB">
        <w:rPr>
          <w:rFonts w:ascii="Arial" w:hAnsi="Arial" w:cs="Arial"/>
          <w:highlight w:val="yellow"/>
        </w:rPr>
        <w:t>Instalação de água potável;</w:t>
      </w:r>
    </w:p>
    <w:p w:rsidR="00801360" w:rsidRDefault="00801360" w:rsidP="00806082">
      <w:pPr>
        <w:pStyle w:val="ListParagraph"/>
        <w:numPr>
          <w:ilvl w:val="0"/>
          <w:numId w:val="11"/>
        </w:numPr>
        <w:tabs>
          <w:tab w:val="left" w:pos="1418"/>
        </w:tabs>
        <w:spacing w:after="120" w:line="100" w:lineRule="atLeast"/>
        <w:ind w:firstLine="556"/>
        <w:jc w:val="both"/>
      </w:pPr>
      <w:r>
        <w:rPr>
          <w:rFonts w:ascii="Arial" w:hAnsi="Arial" w:cs="Arial"/>
        </w:rPr>
        <w:t xml:space="preserve">Linha telefônica fixa ou celular; </w:t>
      </w:r>
    </w:p>
    <w:p w:rsidR="00801360" w:rsidRDefault="00801360">
      <w:pPr>
        <w:pStyle w:val="ListParagraph"/>
        <w:numPr>
          <w:ilvl w:val="0"/>
          <w:numId w:val="11"/>
        </w:numPr>
        <w:spacing w:after="120" w:line="100" w:lineRule="atLeast"/>
        <w:ind w:left="1418" w:hanging="142"/>
        <w:jc w:val="both"/>
      </w:pPr>
      <w:r>
        <w:rPr>
          <w:rFonts w:ascii="Arial" w:hAnsi="Arial" w:cs="Arial"/>
        </w:rPr>
        <w:t xml:space="preserve">Fácil acesso para os pacientes a pé, em cadeiras ou em macas, devendo-se prever a necessidade de rampas; </w:t>
      </w:r>
    </w:p>
    <w:p w:rsidR="00801360" w:rsidRDefault="00801360" w:rsidP="00806082">
      <w:pPr>
        <w:pStyle w:val="ListParagraph"/>
        <w:numPr>
          <w:ilvl w:val="0"/>
          <w:numId w:val="11"/>
        </w:numPr>
        <w:tabs>
          <w:tab w:val="left" w:pos="1418"/>
        </w:tabs>
        <w:spacing w:after="120" w:line="100" w:lineRule="atLeast"/>
        <w:ind w:firstLine="556"/>
        <w:jc w:val="both"/>
      </w:pPr>
      <w:r>
        <w:rPr>
          <w:rFonts w:ascii="Arial" w:hAnsi="Arial" w:cs="Arial"/>
        </w:rPr>
        <w:t xml:space="preserve">Área de espera para atendimento; </w:t>
      </w:r>
    </w:p>
    <w:p w:rsidR="00801360" w:rsidRDefault="00801360" w:rsidP="00806082">
      <w:pPr>
        <w:pStyle w:val="ListParagraph"/>
        <w:numPr>
          <w:ilvl w:val="0"/>
          <w:numId w:val="11"/>
        </w:numPr>
        <w:tabs>
          <w:tab w:val="left" w:pos="1418"/>
        </w:tabs>
        <w:spacing w:after="120" w:line="100" w:lineRule="atLeast"/>
        <w:ind w:firstLine="556"/>
        <w:jc w:val="both"/>
      </w:pPr>
      <w:r>
        <w:rPr>
          <w:rFonts w:ascii="Arial" w:hAnsi="Arial" w:cs="Arial"/>
        </w:rPr>
        <w:t>Escape para as ambulâncias.  </w:t>
      </w:r>
    </w:p>
    <w:p w:rsidR="00801360" w:rsidRDefault="00801360">
      <w:pPr>
        <w:pStyle w:val="Padro"/>
        <w:tabs>
          <w:tab w:val="left" w:pos="1134"/>
        </w:tabs>
        <w:spacing w:after="120" w:line="100" w:lineRule="atLeast"/>
        <w:jc w:val="both"/>
      </w:pPr>
      <w:r>
        <w:rPr>
          <w:rFonts w:ascii="Arial" w:hAnsi="Arial" w:cs="Arial"/>
        </w:rPr>
        <w:t>Art. 29. Os postos médicos e a área do evento devem estar sinalizados de forma a permitir seu pronto reconhecimento e localização pelo público.  </w:t>
      </w:r>
    </w:p>
    <w:p w:rsidR="00801360" w:rsidRDefault="00801360">
      <w:pPr>
        <w:pStyle w:val="Padro"/>
        <w:tabs>
          <w:tab w:val="left" w:pos="1134"/>
        </w:tabs>
        <w:spacing w:after="120" w:line="100" w:lineRule="atLeast"/>
        <w:jc w:val="both"/>
      </w:pPr>
      <w:r>
        <w:rPr>
          <w:rFonts w:ascii="Arial" w:hAnsi="Arial" w:cs="Arial"/>
        </w:rPr>
        <w:t>Art. 30. Os seguintes mobiliários devem estar disponíveis para cada posto médico possuindo de 2 (duas) até 8 (oito) macas:  </w:t>
      </w:r>
    </w:p>
    <w:p w:rsidR="00801360" w:rsidRDefault="00801360">
      <w:pPr>
        <w:pStyle w:val="ListParagraph"/>
        <w:numPr>
          <w:ilvl w:val="0"/>
          <w:numId w:val="12"/>
        </w:numPr>
        <w:spacing w:after="120" w:line="100" w:lineRule="atLeast"/>
        <w:ind w:left="1418" w:hanging="142"/>
        <w:jc w:val="both"/>
      </w:pPr>
      <w:r>
        <w:rPr>
          <w:rFonts w:ascii="Arial" w:hAnsi="Arial" w:cs="Arial"/>
        </w:rPr>
        <w:t xml:space="preserve">Móvel para armazenamento de medicamentos, de metal ou madeira, isento de vidros em sua constituição; </w:t>
      </w:r>
    </w:p>
    <w:p w:rsidR="00801360" w:rsidRDefault="00801360">
      <w:pPr>
        <w:pStyle w:val="ListParagraph"/>
        <w:numPr>
          <w:ilvl w:val="0"/>
          <w:numId w:val="12"/>
        </w:numPr>
        <w:spacing w:after="120" w:line="100" w:lineRule="atLeast"/>
        <w:ind w:left="1418" w:hanging="142"/>
        <w:jc w:val="both"/>
      </w:pPr>
      <w:r>
        <w:rPr>
          <w:rFonts w:ascii="Arial" w:hAnsi="Arial" w:cs="Arial"/>
        </w:rPr>
        <w:t xml:space="preserve">Mesa de apoio ou bancada para colocação de equipamentos médicos; </w:t>
      </w:r>
    </w:p>
    <w:p w:rsidR="00801360" w:rsidRDefault="00801360">
      <w:pPr>
        <w:pStyle w:val="ListParagraph"/>
        <w:numPr>
          <w:ilvl w:val="0"/>
          <w:numId w:val="12"/>
        </w:numPr>
        <w:spacing w:after="120" w:line="100" w:lineRule="atLeast"/>
        <w:ind w:left="1418" w:hanging="142"/>
        <w:jc w:val="both"/>
      </w:pPr>
      <w:r>
        <w:rPr>
          <w:rFonts w:ascii="Arial" w:hAnsi="Arial" w:cs="Arial"/>
        </w:rPr>
        <w:t xml:space="preserve">Mesa tipo escrivaninha para atendimento médico, metálica ou em madeira; </w:t>
      </w:r>
    </w:p>
    <w:p w:rsidR="00801360" w:rsidRDefault="00801360">
      <w:pPr>
        <w:pStyle w:val="ListParagraph"/>
        <w:numPr>
          <w:ilvl w:val="0"/>
          <w:numId w:val="12"/>
        </w:numPr>
        <w:spacing w:after="120" w:line="100" w:lineRule="atLeast"/>
        <w:ind w:left="1418" w:hanging="142"/>
        <w:jc w:val="both"/>
      </w:pPr>
      <w:r>
        <w:rPr>
          <w:rFonts w:ascii="Arial" w:hAnsi="Arial" w:cs="Arial"/>
        </w:rPr>
        <w:t xml:space="preserve">Cadeiras para a equipe de atendimento, para os pacientes e acompanhantes; </w:t>
      </w:r>
    </w:p>
    <w:p w:rsidR="00801360" w:rsidRDefault="00801360">
      <w:pPr>
        <w:pStyle w:val="ListParagraph"/>
        <w:numPr>
          <w:ilvl w:val="0"/>
          <w:numId w:val="12"/>
        </w:numPr>
        <w:spacing w:after="120" w:line="100" w:lineRule="atLeast"/>
        <w:ind w:left="1418" w:hanging="142"/>
        <w:jc w:val="both"/>
      </w:pPr>
      <w:r>
        <w:rPr>
          <w:rFonts w:ascii="Arial" w:hAnsi="Arial" w:cs="Arial"/>
        </w:rPr>
        <w:t xml:space="preserve">Banco giratório metálico, para facilitar manobras de intubação traqueal; </w:t>
      </w:r>
    </w:p>
    <w:p w:rsidR="00801360" w:rsidRDefault="00801360">
      <w:pPr>
        <w:pStyle w:val="ListParagraph"/>
        <w:numPr>
          <w:ilvl w:val="0"/>
          <w:numId w:val="12"/>
        </w:numPr>
        <w:spacing w:after="120" w:line="100" w:lineRule="atLeast"/>
        <w:ind w:left="1418" w:hanging="142"/>
        <w:jc w:val="both"/>
      </w:pPr>
      <w:r>
        <w:rPr>
          <w:rFonts w:ascii="Arial" w:hAnsi="Arial" w:cs="Arial"/>
        </w:rPr>
        <w:t xml:space="preserve">Biombos para separação entre as macas ou sistema semelhante; </w:t>
      </w:r>
    </w:p>
    <w:p w:rsidR="00801360" w:rsidRDefault="00801360">
      <w:pPr>
        <w:pStyle w:val="ListParagraph"/>
        <w:numPr>
          <w:ilvl w:val="0"/>
          <w:numId w:val="12"/>
        </w:numPr>
        <w:spacing w:after="120" w:line="100" w:lineRule="atLeast"/>
        <w:ind w:left="1418" w:hanging="142"/>
        <w:jc w:val="both"/>
      </w:pPr>
      <w:r>
        <w:rPr>
          <w:rFonts w:ascii="Arial" w:hAnsi="Arial" w:cs="Arial"/>
        </w:rPr>
        <w:t xml:space="preserve">Escada de dois degraus; </w:t>
      </w:r>
    </w:p>
    <w:p w:rsidR="00801360" w:rsidRDefault="00801360">
      <w:pPr>
        <w:pStyle w:val="ListParagraph"/>
        <w:numPr>
          <w:ilvl w:val="0"/>
          <w:numId w:val="12"/>
        </w:numPr>
        <w:spacing w:after="120" w:line="100" w:lineRule="atLeast"/>
        <w:ind w:left="1418" w:hanging="142"/>
        <w:jc w:val="both"/>
      </w:pPr>
      <w:r>
        <w:rPr>
          <w:rFonts w:ascii="Arial" w:hAnsi="Arial" w:cs="Arial"/>
        </w:rPr>
        <w:t xml:space="preserve">Braçadeira para injeção; </w:t>
      </w:r>
    </w:p>
    <w:p w:rsidR="00801360" w:rsidRDefault="00801360">
      <w:pPr>
        <w:pStyle w:val="ListParagraph"/>
        <w:numPr>
          <w:ilvl w:val="0"/>
          <w:numId w:val="12"/>
        </w:numPr>
        <w:spacing w:after="120" w:line="100" w:lineRule="atLeast"/>
        <w:ind w:left="1418" w:hanging="142"/>
        <w:jc w:val="both"/>
      </w:pPr>
      <w:r>
        <w:rPr>
          <w:rFonts w:ascii="Arial" w:hAnsi="Arial" w:cs="Arial"/>
        </w:rPr>
        <w:t xml:space="preserve">Suporte de soro de chão, parede ou teto em quantidade compatível com o número de macas, permitindo que dois frascos de soro sejam fixados simultaneamente; </w:t>
      </w:r>
    </w:p>
    <w:p w:rsidR="00801360" w:rsidRDefault="00801360">
      <w:pPr>
        <w:pStyle w:val="ListParagraph"/>
        <w:numPr>
          <w:ilvl w:val="0"/>
          <w:numId w:val="12"/>
        </w:numPr>
        <w:spacing w:after="120" w:line="100" w:lineRule="atLeast"/>
        <w:ind w:left="1418" w:hanging="142"/>
        <w:jc w:val="both"/>
      </w:pPr>
      <w:r>
        <w:rPr>
          <w:rFonts w:ascii="Arial" w:hAnsi="Arial" w:cs="Arial"/>
        </w:rPr>
        <w:t xml:space="preserve">Um foco cirúrgico portátil; </w:t>
      </w:r>
    </w:p>
    <w:p w:rsidR="00801360" w:rsidRDefault="00801360">
      <w:pPr>
        <w:pStyle w:val="ListParagraph"/>
        <w:numPr>
          <w:ilvl w:val="0"/>
          <w:numId w:val="12"/>
        </w:numPr>
        <w:spacing w:after="120" w:line="100" w:lineRule="atLeast"/>
        <w:ind w:left="1418" w:hanging="142"/>
        <w:jc w:val="both"/>
      </w:pPr>
      <w:r>
        <w:rPr>
          <w:rFonts w:ascii="Arial" w:hAnsi="Arial" w:cs="Arial"/>
        </w:rPr>
        <w:t xml:space="preserve">Um carro para transporte de cilindro de oxigênio; </w:t>
      </w:r>
    </w:p>
    <w:p w:rsidR="00801360" w:rsidRDefault="00801360">
      <w:pPr>
        <w:pStyle w:val="ListParagraph"/>
        <w:numPr>
          <w:ilvl w:val="0"/>
          <w:numId w:val="12"/>
        </w:numPr>
        <w:spacing w:after="120" w:line="100" w:lineRule="atLeast"/>
        <w:ind w:left="1418" w:hanging="142"/>
        <w:jc w:val="both"/>
      </w:pPr>
      <w:r>
        <w:rPr>
          <w:rFonts w:ascii="Arial" w:hAnsi="Arial" w:cs="Arial"/>
        </w:rPr>
        <w:t xml:space="preserve">Macas com rodízios emborrachados cujo diâmetro seja superior a 10 cm, grades laterais e sistema que possibilite a elevação da cabeceira em um mínimo de 45º; </w:t>
      </w:r>
    </w:p>
    <w:p w:rsidR="00801360" w:rsidRDefault="00801360">
      <w:pPr>
        <w:pStyle w:val="ListParagraph"/>
        <w:numPr>
          <w:ilvl w:val="0"/>
          <w:numId w:val="12"/>
        </w:numPr>
        <w:spacing w:after="120" w:line="100" w:lineRule="atLeast"/>
        <w:ind w:left="1418" w:hanging="142"/>
        <w:jc w:val="both"/>
      </w:pPr>
      <w:r>
        <w:rPr>
          <w:rFonts w:ascii="Arial" w:hAnsi="Arial" w:cs="Arial"/>
        </w:rPr>
        <w:t>Uma lixeira com pedal para cada duas macas.  </w:t>
      </w:r>
    </w:p>
    <w:p w:rsidR="00801360" w:rsidRDefault="00801360" w:rsidP="0023521E">
      <w:pPr>
        <w:pStyle w:val="Padro"/>
        <w:tabs>
          <w:tab w:val="left" w:pos="1134"/>
        </w:tabs>
        <w:spacing w:after="120" w:line="100" w:lineRule="atLeast"/>
        <w:jc w:val="both"/>
        <w:rPr>
          <w:rFonts w:ascii="Arial" w:hAnsi="Arial" w:cs="Arial"/>
        </w:rPr>
      </w:pPr>
    </w:p>
    <w:p w:rsidR="00801360" w:rsidRDefault="00801360" w:rsidP="0023521E">
      <w:pPr>
        <w:pStyle w:val="Padro"/>
        <w:tabs>
          <w:tab w:val="left" w:pos="1134"/>
        </w:tabs>
        <w:spacing w:after="120" w:line="100" w:lineRule="atLeast"/>
        <w:jc w:val="both"/>
      </w:pPr>
      <w:r>
        <w:rPr>
          <w:rFonts w:ascii="Arial" w:hAnsi="Arial" w:cs="Arial"/>
        </w:rPr>
        <w:t>Art. 31</w:t>
      </w:r>
      <w:r>
        <w:rPr>
          <w:rFonts w:ascii="Arial" w:hAnsi="Arial" w:cs="Arial"/>
        </w:rPr>
        <w:tab/>
        <w:t>Os seguintes equipamentos, materiais médico-hospitalares e medicamentos devem estar disponíveis em quantidades suficientes para atender a demanda do evento, em cada posto médico</w:t>
      </w:r>
      <w:r w:rsidRPr="0023521E">
        <w:rPr>
          <w:rFonts w:ascii="Arial" w:hAnsi="Arial" w:cs="Arial"/>
        </w:rPr>
        <w:t xml:space="preserve"> </w:t>
      </w:r>
      <w:r>
        <w:rPr>
          <w:rFonts w:ascii="Arial" w:hAnsi="Arial" w:cs="Arial"/>
        </w:rPr>
        <w:t xml:space="preserve">que comporta 2 (duas) até 8 (oito) macas: </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7844"/>
        <w:gridCol w:w="1531"/>
      </w:tblGrid>
      <w:tr w:rsidR="00801360"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jc w:val="center"/>
            </w:pPr>
            <w:r>
              <w:rPr>
                <w:rFonts w:ascii="Arial" w:hAnsi="Arial" w:cs="Arial"/>
                <w:b/>
                <w:bCs/>
                <w:sz w:val="18"/>
                <w:szCs w:val="18"/>
              </w:rPr>
              <w:t>MEDICAMENTOS</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432"/>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Acido acetilsalicílico - comprimido 100mg</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Adenosina-sol. inj. 3mg/ml amp. 2ml</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Água para injeção amp. 10ml</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Aminofilina 240mg</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Amiodarona, cloridrato-sol. inj. 50mg/ml amp. 3ml</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Atropina, sulfato-sol. inj. 0,25mg/ml amp. 1ml</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 xml:space="preserve">Atropina, sulfato-sol. inj. 0,5mg/ml amp. </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Bicarbonato de sódio frasco</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Captopril – comprimido 25mg</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RPr="00912A54"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Pr="000E286C" w:rsidRDefault="00801360" w:rsidP="00361148">
            <w:pPr>
              <w:pStyle w:val="Padro"/>
              <w:spacing w:after="0" w:line="100" w:lineRule="atLeast"/>
              <w:rPr>
                <w:lang w:val="en-US"/>
              </w:rPr>
            </w:pPr>
            <w:r>
              <w:rPr>
                <w:rFonts w:ascii="Arial" w:hAnsi="Arial" w:cs="Arial"/>
                <w:sz w:val="16"/>
                <w:szCs w:val="16"/>
                <w:lang w:eastAsia="pt-BR"/>
              </w:rPr>
              <w:t xml:space="preserve">Cetorolaco de trometamina (trometamo cetorolaco) sol. </w:t>
            </w:r>
            <w:r w:rsidRPr="000E286C">
              <w:rPr>
                <w:rFonts w:ascii="Arial" w:hAnsi="Arial" w:cs="Arial"/>
                <w:sz w:val="16"/>
                <w:szCs w:val="16"/>
                <w:lang w:val="en-US" w:eastAsia="pt-BR"/>
              </w:rPr>
              <w:t>Inj. 30mg/ml amp. 1ml</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Pr="000E286C" w:rsidRDefault="00801360" w:rsidP="00361148">
            <w:pPr>
              <w:pStyle w:val="Padro"/>
              <w:jc w:val="center"/>
              <w:rPr>
                <w:lang w:val="en-US"/>
              </w:rPr>
            </w:pPr>
          </w:p>
        </w:tc>
      </w:tr>
      <w:tr w:rsidR="00801360"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Cloreto de potássio 19,1% amp. 10ml</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Cloreto de sódio-sol. inj. 0,9% (9mg/ml-0,154 mEq/ml) amp. 10ml</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Cloreto de sódio-sol. inj. 0,9% (9mg/ml-0,154 mEq/ml) sist. Fechado 250ml</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Cloreto de sódio-sol. inj. 0,9% (9mg/ml-0,154 mEq/ml) sist. Fechado 500ml</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Cloreto de sódio-sol. inj. 0,9% (9mg/ml-0,154 mEq/ml) sist. Fechado 1000ml</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Cloreto de sódio-sol. inj 20% amp. 10ml</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Dexametasona, fosfato dissódico-sol. inj. 4mg/ml fr-amp. 2,5ml</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Diazepam-comprimido 10mg</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Diazepan-sol. inj. 10mg/ml amp.</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Diazepan-sol. inj. 5mg/ml amp.2ml</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Dimenidrinato+piridoxina+glicose+frutose – sol. inj. 3mg/ml + 5mg/ml + 100mg/ml + 100mg/ml amp. 10ml</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Dipirona sódica-sol. inj. 500mg/ml amp.2ml</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448"/>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Dopamina, cloridrato-sol. inj. 5mg/ml amp. 10ml</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Epinefrina, cloridrato ou hemitartarato-sol. inj. 1mg/ml (1:1.000) amp. 1ml</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Epinefrina, cloridrato ou hemitartarato-sol. inj. 1mg/ml amp. 1ml</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Escopolamina – sol. inj. 20mg/ml amp. 1ml</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Escopolamina+dipirona – sol. inj. 4mg/ml + 500mg/ml amp. 5ml</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Fenitoína sódica-sol. inj. 50mg/ml amp. 5ml</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Fenobarbital-sol. inj. 100mg/ml (10%) amp. 2ml</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Fenoterol, bromidrato – sol. inalante (gotas) 5mg/ml frasco</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Fentanila, citrato- sol. inj. 0,05mg/ml amp.10ml</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Fentanila, citrato- sol. inj. 0,05mg/ml amp.2ml</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Flumazemil 0,1 mg/ml amp.5ml</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Furosemida-sol. inj. 10mg/ml amp. 2ml</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Gluconato de cálcio-sol. inj. 10% (100mg/ml-0,45mEq/ml de Ca++) amp. 10ml</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Glicose-sol. inj. 500mg/ml (10%) fr.250ml</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Glicose-sol. inj. (10%) 1000ml</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Glicose-sol. inj. (5%) 500ml</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Glicose-sol. inj. 500mg/ml (50%) amp. 10ml</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Haloperidol-sol.inj. 5mg/ml amp. 1ml</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Heparina 5.000UI frasco 5ml</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Hidralazina, cloridrato-sol. inj. 20mg/ml amp 1ml</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Hidrocortisona, succinato sódico-pó para sol. inj. 500mg fr-amp.</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Ipratrópio, brometo – sol. inalante (gotas) 0,25mg/ml (0,025%) frasco</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Isossorbida, dinitrato – comprimido sublingual 5mg</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Lidocaína, cloridrato- aereossol 100mg/ml(10%) frasco</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Lidocaína, cloridrato – gel bisnaga</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Lidocaína, cloridrato- sol. inj. 20mg/ml(2%) frasco 20ml</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Manitol frasco 250ml</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Metilpredinisolona, succinato sódico-pó para sol. inj. 500mg fr-amp. 8ml</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Metoprolol, tartarato-sol. inj. 1mg/ml amp. 5ml</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Metroclopramida, cloridrato – sol. inj. 5mg/ml amp. 2ml</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Midazolan-sol. inj. 15mg/ml amp.</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Midazolan-solução injetável 5mg/ml ampola 3ml</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Morfina, sulfato-sol. inj. 10mg/ml amp. 1ml</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Nalaxona, hidrocloreto-sol. inj. 0,4 mg/ml amp. 1ml</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Nifedipina comprimido 10mg (adalat)</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Omeprazol - pó para sol. inj. 40mg fr-amp.</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Ondansetrona, cloridrato – sol. inj. 2mg/ml amp. 2ml</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Paracetamol-solução oral (gotas) 200mg/ml frasco</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Prednisona-comprimido 20mg</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Prometazina, cloridrato-sol. inj. 25mg/ml amp.2ml</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Solução ringer + lactato – sol. inj. Sist. fechado (composição por litro):cloreto 109 mEq/sódio 130 mEq/potássio 4 mEq/cálcio  2,7 mEq/lactato 27,7 mEq sistema fechado 500 ml</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Sulfato de magnésio – sol. inj. 50% (500 mg/ml - 4,05 mEq/ml Mg++) amp. 10 ml.</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Suxametônio, cloreto-pó para solução injetável fr-amp. 5ml</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Tiamina (vit.B1)-sol. inj. 100 mg/ml amp. 1ml</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113"/>
        </w:trPr>
        <w:tc>
          <w:tcPr>
            <w:tcW w:w="7844" w:type="dxa"/>
            <w:tcBorders>
              <w:top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rsidP="00361148">
            <w:pPr>
              <w:pStyle w:val="Padro"/>
              <w:spacing w:after="0" w:line="100" w:lineRule="atLeast"/>
            </w:pPr>
            <w:r>
              <w:rPr>
                <w:rFonts w:ascii="Arial" w:hAnsi="Arial" w:cs="Arial"/>
                <w:sz w:val="16"/>
                <w:szCs w:val="16"/>
                <w:lang w:eastAsia="pt-BR"/>
              </w:rPr>
              <w:t>Vasopressina-sol. inj. 20UI/ml amp. 1ml</w:t>
            </w:r>
          </w:p>
        </w:tc>
        <w:tc>
          <w:tcPr>
            <w:tcW w:w="1531" w:type="dxa"/>
            <w:tcBorders>
              <w:top w:val="single" w:sz="4" w:space="0" w:color="00000A"/>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510"/>
        </w:trPr>
        <w:tc>
          <w:tcPr>
            <w:tcW w:w="7844" w:type="dxa"/>
            <w:tcBorders>
              <w:top w:val="single" w:sz="4" w:space="0" w:color="00000A"/>
              <w:bottom w:val="single" w:sz="4" w:space="0" w:color="00000A"/>
            </w:tcBorders>
            <w:tcMar>
              <w:top w:w="0" w:type="dxa"/>
              <w:left w:w="108" w:type="dxa"/>
              <w:bottom w:w="0" w:type="dxa"/>
              <w:right w:w="108" w:type="dxa"/>
            </w:tcMar>
          </w:tcPr>
          <w:p w:rsidR="00801360" w:rsidRDefault="00801360" w:rsidP="00361148">
            <w:pPr>
              <w:pStyle w:val="Padro"/>
              <w:spacing w:after="0" w:line="100" w:lineRule="atLeast"/>
              <w:jc w:val="center"/>
            </w:pPr>
            <w:r>
              <w:rPr>
                <w:rFonts w:ascii="Arial" w:hAnsi="Arial" w:cs="Arial"/>
                <w:b/>
                <w:sz w:val="18"/>
                <w:szCs w:val="18"/>
                <w:lang w:eastAsia="pt-BR"/>
              </w:rPr>
              <w:t>MATERIAIS MÉDICOS-HOSPITALARES</w:t>
            </w:r>
          </w:p>
        </w:tc>
        <w:tc>
          <w:tcPr>
            <w:tcW w:w="1531" w:type="dxa"/>
            <w:tcBorders>
              <w:left w:val="single" w:sz="4" w:space="0" w:color="00000A"/>
              <w:bottom w:val="single" w:sz="4" w:space="0" w:color="00000A"/>
            </w:tcBorders>
            <w:tcMar>
              <w:top w:w="0" w:type="dxa"/>
              <w:left w:w="108" w:type="dxa"/>
              <w:bottom w:w="0" w:type="dxa"/>
              <w:right w:w="108" w:type="dxa"/>
            </w:tcMar>
          </w:tcPr>
          <w:p w:rsidR="00801360" w:rsidRDefault="00801360" w:rsidP="00361148">
            <w:pPr>
              <w:pStyle w:val="Padro"/>
              <w:jc w:val="center"/>
            </w:pPr>
          </w:p>
        </w:tc>
      </w:tr>
      <w:tr w:rsidR="00801360" w:rsidTr="00361148">
        <w:trPr>
          <w:trHeight w:val="615"/>
        </w:trPr>
        <w:tc>
          <w:tcPr>
            <w:tcW w:w="7844" w:type="dxa"/>
            <w:tcBorders>
              <w:bottom w:val="single" w:sz="4" w:space="0" w:color="00000A"/>
            </w:tcBorders>
            <w:tcMar>
              <w:top w:w="108" w:type="dxa"/>
              <w:left w:w="108" w:type="dxa"/>
              <w:bottom w:w="108" w:type="dxa"/>
              <w:right w:w="108" w:type="dxa"/>
            </w:tcMar>
          </w:tcPr>
          <w:p w:rsidR="00801360" w:rsidRDefault="00801360" w:rsidP="00361148">
            <w:pPr>
              <w:pStyle w:val="Padro"/>
              <w:spacing w:after="0" w:line="100" w:lineRule="atLeast"/>
            </w:pPr>
            <w:r>
              <w:rPr>
                <w:rFonts w:ascii="Arial" w:hAnsi="Arial" w:cs="Arial"/>
                <w:sz w:val="16"/>
                <w:szCs w:val="16"/>
                <w:lang w:eastAsia="pt-BR"/>
              </w:rPr>
              <w:t>Álcool etílico-sol. a 70% frasco</w:t>
            </w:r>
          </w:p>
        </w:tc>
        <w:tc>
          <w:tcPr>
            <w:tcW w:w="1531" w:type="dxa"/>
            <w:tcBorders>
              <w:top w:val="single" w:sz="4" w:space="0" w:color="00000A"/>
              <w:left w:val="single" w:sz="4" w:space="0" w:color="00000A"/>
              <w:bottom w:val="single" w:sz="4" w:space="0" w:color="00000A"/>
            </w:tcBorders>
            <w:tcMar>
              <w:top w:w="108" w:type="dxa"/>
              <w:left w:w="108" w:type="dxa"/>
              <w:bottom w:w="108" w:type="dxa"/>
              <w:right w:w="108" w:type="dxa"/>
            </w:tcMar>
          </w:tcPr>
          <w:p w:rsidR="00801360" w:rsidRDefault="00801360" w:rsidP="00361148">
            <w:pPr>
              <w:pStyle w:val="Padro"/>
              <w:jc w:val="center"/>
            </w:pPr>
            <w:r>
              <w:rPr>
                <w:b/>
                <w:bCs/>
              </w:rPr>
              <w:t>QUANTIDADE</w:t>
            </w:r>
          </w:p>
        </w:tc>
      </w:tr>
      <w:tr w:rsidR="00801360" w:rsidTr="00361148">
        <w:trPr>
          <w:trHeight w:val="405"/>
        </w:trPr>
        <w:tc>
          <w:tcPr>
            <w:tcW w:w="7844" w:type="dxa"/>
            <w:tcBorders>
              <w:bottom w:val="single" w:sz="4" w:space="0" w:color="00000A"/>
            </w:tcBorders>
            <w:tcMar>
              <w:top w:w="108" w:type="dxa"/>
              <w:left w:w="108" w:type="dxa"/>
              <w:bottom w:w="108" w:type="dxa"/>
              <w:right w:w="108" w:type="dxa"/>
            </w:tcMar>
          </w:tcPr>
          <w:p w:rsidR="00801360" w:rsidRDefault="00801360" w:rsidP="00361148">
            <w:pPr>
              <w:pStyle w:val="Padro"/>
              <w:spacing w:after="0" w:line="100" w:lineRule="atLeast"/>
            </w:pPr>
            <w:r>
              <w:rPr>
                <w:rFonts w:ascii="Arial" w:hAnsi="Arial" w:cs="Arial"/>
                <w:sz w:val="16"/>
                <w:szCs w:val="16"/>
                <w:lang w:eastAsia="pt-BR"/>
              </w:rPr>
              <w:t>Clorexedina, gliconato-sol. aquosa 0,2% almotolia</w:t>
            </w:r>
          </w:p>
        </w:tc>
        <w:tc>
          <w:tcPr>
            <w:tcW w:w="1531" w:type="dxa"/>
            <w:tcBorders>
              <w:left w:val="single" w:sz="4" w:space="0" w:color="00000A"/>
              <w:bottom w:val="single" w:sz="4" w:space="0" w:color="00000A"/>
            </w:tcBorders>
            <w:tcMar>
              <w:top w:w="108" w:type="dxa"/>
              <w:left w:w="108" w:type="dxa"/>
              <w:bottom w:w="108" w:type="dxa"/>
              <w:right w:w="108" w:type="dxa"/>
            </w:tcMar>
          </w:tcPr>
          <w:p w:rsidR="00801360" w:rsidRDefault="00801360" w:rsidP="00361148">
            <w:pPr>
              <w:pStyle w:val="Padro"/>
              <w:jc w:val="center"/>
            </w:pPr>
          </w:p>
        </w:tc>
      </w:tr>
      <w:tr w:rsidR="00801360" w:rsidTr="00361148">
        <w:trPr>
          <w:trHeight w:val="560"/>
        </w:trPr>
        <w:tc>
          <w:tcPr>
            <w:tcW w:w="7844" w:type="dxa"/>
            <w:tcBorders>
              <w:bottom w:val="single" w:sz="4" w:space="0" w:color="00000A"/>
            </w:tcBorders>
            <w:tcMar>
              <w:top w:w="108" w:type="dxa"/>
              <w:left w:w="108" w:type="dxa"/>
              <w:bottom w:w="108" w:type="dxa"/>
              <w:right w:w="108" w:type="dxa"/>
            </w:tcMar>
          </w:tcPr>
          <w:p w:rsidR="00801360" w:rsidRDefault="00801360" w:rsidP="00361148">
            <w:pPr>
              <w:pStyle w:val="Padro"/>
              <w:spacing w:after="0" w:line="100" w:lineRule="atLeast"/>
            </w:pPr>
            <w:r>
              <w:rPr>
                <w:rFonts w:ascii="Arial" w:hAnsi="Arial" w:cs="Arial"/>
                <w:sz w:val="16"/>
                <w:szCs w:val="16"/>
                <w:lang w:eastAsia="pt-BR"/>
              </w:rPr>
              <w:t>Hipoclorito de sódio-sol. 10mg de cloro/ml 1% frasco</w:t>
            </w:r>
          </w:p>
        </w:tc>
        <w:tc>
          <w:tcPr>
            <w:tcW w:w="1531" w:type="dxa"/>
            <w:tcBorders>
              <w:left w:val="single" w:sz="4" w:space="0" w:color="00000A"/>
              <w:bottom w:val="single" w:sz="4" w:space="0" w:color="00000A"/>
            </w:tcBorders>
            <w:tcMar>
              <w:top w:w="108" w:type="dxa"/>
              <w:left w:w="108" w:type="dxa"/>
              <w:bottom w:w="108" w:type="dxa"/>
              <w:right w:w="108" w:type="dxa"/>
            </w:tcMar>
          </w:tcPr>
          <w:p w:rsidR="00801360" w:rsidRDefault="00801360" w:rsidP="00361148">
            <w:pPr>
              <w:pStyle w:val="Padro"/>
              <w:jc w:val="center"/>
            </w:pPr>
          </w:p>
        </w:tc>
      </w:tr>
      <w:tr w:rsidR="00801360" w:rsidTr="00361148">
        <w:trPr>
          <w:trHeight w:val="540"/>
        </w:trPr>
        <w:tc>
          <w:tcPr>
            <w:tcW w:w="7844" w:type="dxa"/>
            <w:tcBorders>
              <w:bottom w:val="single" w:sz="4" w:space="0" w:color="00000A"/>
            </w:tcBorders>
            <w:tcMar>
              <w:top w:w="108" w:type="dxa"/>
              <w:left w:w="108" w:type="dxa"/>
              <w:bottom w:w="108" w:type="dxa"/>
              <w:right w:w="108" w:type="dxa"/>
            </w:tcMar>
          </w:tcPr>
          <w:p w:rsidR="00801360" w:rsidRDefault="00801360" w:rsidP="00361148">
            <w:pPr>
              <w:pStyle w:val="Padro"/>
              <w:spacing w:after="0" w:line="100" w:lineRule="atLeast"/>
              <w:jc w:val="both"/>
            </w:pPr>
            <w:r>
              <w:rPr>
                <w:rFonts w:ascii="Arial" w:hAnsi="Arial" w:cs="Arial"/>
                <w:sz w:val="16"/>
                <w:szCs w:val="16"/>
                <w:lang w:eastAsia="pt-BR"/>
              </w:rPr>
              <w:t xml:space="preserve"> Containers próprios para descartes de material pérfuro - cortante; </w:t>
            </w:r>
          </w:p>
        </w:tc>
        <w:tc>
          <w:tcPr>
            <w:tcW w:w="1531" w:type="dxa"/>
            <w:tcBorders>
              <w:left w:val="single" w:sz="4" w:space="0" w:color="00000A"/>
              <w:bottom w:val="single" w:sz="4" w:space="0" w:color="00000A"/>
            </w:tcBorders>
            <w:tcMar>
              <w:top w:w="108" w:type="dxa"/>
              <w:left w:w="108" w:type="dxa"/>
              <w:bottom w:w="108" w:type="dxa"/>
              <w:right w:w="108" w:type="dxa"/>
            </w:tcMar>
          </w:tcPr>
          <w:p w:rsidR="00801360" w:rsidRDefault="00801360" w:rsidP="00361148">
            <w:pPr>
              <w:pStyle w:val="Padro"/>
              <w:jc w:val="center"/>
            </w:pPr>
          </w:p>
        </w:tc>
      </w:tr>
      <w:tr w:rsidR="00801360" w:rsidTr="00361148">
        <w:trPr>
          <w:trHeight w:val="392"/>
        </w:trPr>
        <w:tc>
          <w:tcPr>
            <w:tcW w:w="7844" w:type="dxa"/>
            <w:tcBorders>
              <w:bottom w:val="single" w:sz="4" w:space="0" w:color="00000A"/>
            </w:tcBorders>
            <w:tcMar>
              <w:top w:w="108" w:type="dxa"/>
              <w:left w:w="108" w:type="dxa"/>
              <w:bottom w:w="108" w:type="dxa"/>
              <w:right w:w="108" w:type="dxa"/>
            </w:tcMar>
          </w:tcPr>
          <w:p w:rsidR="00801360" w:rsidRDefault="00801360" w:rsidP="00361148">
            <w:pPr>
              <w:pStyle w:val="Padro"/>
              <w:spacing w:after="0" w:line="100" w:lineRule="atLeast"/>
              <w:jc w:val="both"/>
            </w:pPr>
            <w:r>
              <w:rPr>
                <w:rFonts w:ascii="Arial" w:hAnsi="Arial" w:cs="Arial"/>
                <w:sz w:val="16"/>
                <w:szCs w:val="16"/>
                <w:lang w:eastAsia="pt-BR"/>
              </w:rPr>
              <w:t xml:space="preserve">Almotolias com antisséptico; </w:t>
            </w:r>
          </w:p>
        </w:tc>
        <w:tc>
          <w:tcPr>
            <w:tcW w:w="1531" w:type="dxa"/>
            <w:tcBorders>
              <w:left w:val="single" w:sz="4" w:space="0" w:color="00000A"/>
              <w:bottom w:val="single" w:sz="4" w:space="0" w:color="00000A"/>
            </w:tcBorders>
            <w:tcMar>
              <w:top w:w="108" w:type="dxa"/>
              <w:left w:w="108" w:type="dxa"/>
              <w:bottom w:w="108" w:type="dxa"/>
              <w:right w:w="108" w:type="dxa"/>
            </w:tcMar>
          </w:tcPr>
          <w:p w:rsidR="00801360" w:rsidRDefault="00801360" w:rsidP="00361148">
            <w:pPr>
              <w:pStyle w:val="Padro"/>
              <w:spacing w:after="0" w:line="100" w:lineRule="atLeast"/>
            </w:pPr>
            <w:r>
              <w:rPr>
                <w:rFonts w:ascii="Arial" w:hAnsi="Arial" w:cs="Arial"/>
                <w:sz w:val="20"/>
                <w:szCs w:val="20"/>
                <w:lang w:eastAsia="pt-BR"/>
              </w:rPr>
              <w:t> </w:t>
            </w:r>
          </w:p>
        </w:tc>
      </w:tr>
      <w:tr w:rsidR="00801360" w:rsidTr="00361148">
        <w:trPr>
          <w:trHeight w:val="360"/>
        </w:trPr>
        <w:tc>
          <w:tcPr>
            <w:tcW w:w="7844" w:type="dxa"/>
            <w:tcBorders>
              <w:bottom w:val="single" w:sz="4" w:space="0" w:color="00000A"/>
            </w:tcBorders>
            <w:tcMar>
              <w:top w:w="108" w:type="dxa"/>
              <w:left w:w="108" w:type="dxa"/>
              <w:bottom w:w="108" w:type="dxa"/>
              <w:right w:w="108" w:type="dxa"/>
            </w:tcMar>
          </w:tcPr>
          <w:p w:rsidR="00801360" w:rsidRDefault="00801360" w:rsidP="00361148">
            <w:pPr>
              <w:pStyle w:val="Padro"/>
              <w:spacing w:after="0" w:line="100" w:lineRule="atLeast"/>
              <w:jc w:val="both"/>
            </w:pPr>
            <w:r>
              <w:rPr>
                <w:rFonts w:ascii="Arial" w:hAnsi="Arial" w:cs="Arial"/>
                <w:sz w:val="16"/>
                <w:szCs w:val="16"/>
                <w:lang w:eastAsia="pt-BR"/>
              </w:rPr>
              <w:t xml:space="preserve">Bisturi (cabo e lâmina); </w:t>
            </w:r>
          </w:p>
        </w:tc>
        <w:tc>
          <w:tcPr>
            <w:tcW w:w="1531" w:type="dxa"/>
            <w:tcBorders>
              <w:left w:val="single" w:sz="4" w:space="0" w:color="00000A"/>
              <w:bottom w:val="single" w:sz="4" w:space="0" w:color="00000A"/>
            </w:tcBorders>
            <w:tcMar>
              <w:top w:w="108" w:type="dxa"/>
              <w:left w:w="108" w:type="dxa"/>
              <w:bottom w:w="108" w:type="dxa"/>
              <w:right w:w="108" w:type="dxa"/>
            </w:tcMar>
          </w:tcPr>
          <w:p w:rsidR="00801360" w:rsidRDefault="00801360" w:rsidP="00361148">
            <w:pPr>
              <w:pStyle w:val="Padro"/>
              <w:spacing w:after="0" w:line="100" w:lineRule="atLeast"/>
            </w:pPr>
            <w:r>
              <w:rPr>
                <w:rFonts w:ascii="Arial" w:hAnsi="Arial" w:cs="Arial"/>
                <w:sz w:val="20"/>
                <w:szCs w:val="20"/>
                <w:lang w:eastAsia="pt-BR"/>
              </w:rPr>
              <w:t> </w:t>
            </w:r>
          </w:p>
        </w:tc>
      </w:tr>
      <w:tr w:rsidR="00801360" w:rsidTr="00361148">
        <w:trPr>
          <w:trHeight w:val="360"/>
        </w:trPr>
        <w:tc>
          <w:tcPr>
            <w:tcW w:w="7844" w:type="dxa"/>
            <w:tcBorders>
              <w:bottom w:val="single" w:sz="4" w:space="0" w:color="00000A"/>
            </w:tcBorders>
            <w:tcMar>
              <w:top w:w="108" w:type="dxa"/>
              <w:left w:w="108" w:type="dxa"/>
              <w:bottom w:w="108" w:type="dxa"/>
              <w:right w:w="108" w:type="dxa"/>
            </w:tcMar>
          </w:tcPr>
          <w:p w:rsidR="00801360" w:rsidRDefault="00801360" w:rsidP="00361148">
            <w:pPr>
              <w:pStyle w:val="Padro"/>
              <w:spacing w:after="0" w:line="100" w:lineRule="atLeast"/>
              <w:jc w:val="both"/>
              <w:rPr>
                <w:rFonts w:ascii="Arial" w:hAnsi="Arial" w:cs="Arial"/>
                <w:sz w:val="16"/>
                <w:szCs w:val="16"/>
                <w:lang w:eastAsia="pt-BR"/>
              </w:rPr>
            </w:pPr>
            <w:r>
              <w:rPr>
                <w:rFonts w:ascii="Arial" w:hAnsi="Arial" w:cs="Arial"/>
                <w:sz w:val="16"/>
                <w:szCs w:val="16"/>
                <w:lang w:eastAsia="pt-BR"/>
              </w:rPr>
              <w:t>Bolsa autoinflável de ventilação manual , com reservatório acompanhada por uma máscara de ventilação para cada duas macas; tamanhos adulto e infantil</w:t>
            </w:r>
          </w:p>
        </w:tc>
        <w:tc>
          <w:tcPr>
            <w:tcW w:w="1531" w:type="dxa"/>
            <w:tcBorders>
              <w:left w:val="single" w:sz="4" w:space="0" w:color="00000A"/>
              <w:bottom w:val="single" w:sz="4" w:space="0" w:color="00000A"/>
            </w:tcBorders>
            <w:tcMar>
              <w:top w:w="108" w:type="dxa"/>
              <w:left w:w="108" w:type="dxa"/>
              <w:bottom w:w="108" w:type="dxa"/>
              <w:right w:w="108" w:type="dxa"/>
            </w:tcMar>
          </w:tcPr>
          <w:p w:rsidR="00801360" w:rsidRDefault="00801360" w:rsidP="00361148">
            <w:pPr>
              <w:pStyle w:val="Padro"/>
              <w:spacing w:after="0" w:line="100" w:lineRule="atLeast"/>
              <w:rPr>
                <w:rFonts w:ascii="Arial" w:hAnsi="Arial" w:cs="Arial"/>
                <w:sz w:val="20"/>
                <w:szCs w:val="20"/>
                <w:lang w:eastAsia="pt-BR"/>
              </w:rPr>
            </w:pPr>
          </w:p>
        </w:tc>
      </w:tr>
      <w:tr w:rsidR="00801360" w:rsidTr="00361148">
        <w:trPr>
          <w:trHeight w:val="113"/>
        </w:trPr>
        <w:tc>
          <w:tcPr>
            <w:tcW w:w="7844" w:type="dxa"/>
            <w:tcBorders>
              <w:bottom w:val="single" w:sz="4" w:space="0" w:color="00000A"/>
            </w:tcBorders>
            <w:tcMar>
              <w:top w:w="108" w:type="dxa"/>
              <w:left w:w="108" w:type="dxa"/>
              <w:bottom w:w="108" w:type="dxa"/>
              <w:right w:w="108" w:type="dxa"/>
            </w:tcMar>
          </w:tcPr>
          <w:p w:rsidR="00801360" w:rsidRDefault="00801360" w:rsidP="00361148">
            <w:pPr>
              <w:pStyle w:val="Padro"/>
              <w:spacing w:after="0" w:line="100" w:lineRule="atLeast"/>
              <w:jc w:val="both"/>
            </w:pPr>
            <w:r>
              <w:rPr>
                <w:rFonts w:ascii="Arial" w:hAnsi="Arial" w:cs="Arial"/>
                <w:sz w:val="16"/>
                <w:szCs w:val="16"/>
                <w:lang w:eastAsia="pt-BR"/>
              </w:rPr>
              <w:t xml:space="preserve">Cadarços para fixação de cânula endotraqueal; </w:t>
            </w:r>
          </w:p>
        </w:tc>
        <w:tc>
          <w:tcPr>
            <w:tcW w:w="1531" w:type="dxa"/>
            <w:tcBorders>
              <w:left w:val="single" w:sz="4" w:space="0" w:color="00000A"/>
              <w:bottom w:val="single" w:sz="4" w:space="0" w:color="00000A"/>
            </w:tcBorders>
            <w:tcMar>
              <w:top w:w="108" w:type="dxa"/>
              <w:left w:w="108" w:type="dxa"/>
              <w:bottom w:w="108" w:type="dxa"/>
              <w:right w:w="108" w:type="dxa"/>
            </w:tcMar>
          </w:tcPr>
          <w:p w:rsidR="00801360" w:rsidRDefault="00801360" w:rsidP="00361148">
            <w:pPr>
              <w:pStyle w:val="Padro"/>
              <w:spacing w:after="0" w:line="100" w:lineRule="atLeast"/>
            </w:pPr>
            <w:r>
              <w:rPr>
                <w:rFonts w:ascii="Arial" w:hAnsi="Arial" w:cs="Arial"/>
                <w:sz w:val="20"/>
                <w:szCs w:val="20"/>
                <w:lang w:eastAsia="pt-BR"/>
              </w:rPr>
              <w:t> </w:t>
            </w:r>
          </w:p>
        </w:tc>
      </w:tr>
      <w:tr w:rsidR="00801360" w:rsidTr="00361148">
        <w:trPr>
          <w:trHeight w:val="113"/>
        </w:trPr>
        <w:tc>
          <w:tcPr>
            <w:tcW w:w="7844" w:type="dxa"/>
            <w:tcBorders>
              <w:bottom w:val="single" w:sz="4" w:space="0" w:color="00000A"/>
            </w:tcBorders>
            <w:tcMar>
              <w:top w:w="108" w:type="dxa"/>
              <w:left w:w="108" w:type="dxa"/>
              <w:bottom w:w="108" w:type="dxa"/>
              <w:right w:w="108" w:type="dxa"/>
            </w:tcMar>
          </w:tcPr>
          <w:p w:rsidR="00801360" w:rsidRDefault="00801360" w:rsidP="00361148">
            <w:pPr>
              <w:pStyle w:val="Padro"/>
              <w:spacing w:after="0" w:line="100" w:lineRule="atLeast"/>
              <w:jc w:val="both"/>
            </w:pPr>
            <w:r>
              <w:rPr>
                <w:rFonts w:ascii="Arial" w:hAnsi="Arial" w:cs="Arial"/>
                <w:sz w:val="16"/>
                <w:szCs w:val="16"/>
                <w:lang w:eastAsia="pt-BR"/>
              </w:rPr>
              <w:t xml:space="preserve">Caixa para pequena cirurgia e sutura; </w:t>
            </w:r>
          </w:p>
        </w:tc>
        <w:tc>
          <w:tcPr>
            <w:tcW w:w="1531" w:type="dxa"/>
            <w:tcBorders>
              <w:left w:val="single" w:sz="4" w:space="0" w:color="00000A"/>
              <w:bottom w:val="single" w:sz="4" w:space="0" w:color="00000A"/>
            </w:tcBorders>
            <w:tcMar>
              <w:top w:w="108" w:type="dxa"/>
              <w:left w:w="108" w:type="dxa"/>
              <w:bottom w:w="108" w:type="dxa"/>
              <w:right w:w="108" w:type="dxa"/>
            </w:tcMar>
          </w:tcPr>
          <w:p w:rsidR="00801360" w:rsidRDefault="00801360" w:rsidP="00361148">
            <w:pPr>
              <w:pStyle w:val="Padro"/>
              <w:spacing w:after="0" w:line="100" w:lineRule="atLeast"/>
            </w:pPr>
            <w:r>
              <w:rPr>
                <w:rFonts w:ascii="Arial" w:hAnsi="Arial" w:cs="Arial"/>
                <w:sz w:val="20"/>
                <w:szCs w:val="20"/>
                <w:lang w:eastAsia="pt-BR"/>
              </w:rPr>
              <w:t> </w:t>
            </w:r>
          </w:p>
        </w:tc>
      </w:tr>
      <w:tr w:rsidR="00801360" w:rsidTr="00361148">
        <w:trPr>
          <w:trHeight w:val="113"/>
        </w:trPr>
        <w:tc>
          <w:tcPr>
            <w:tcW w:w="7844" w:type="dxa"/>
            <w:tcBorders>
              <w:bottom w:val="single" w:sz="4" w:space="0" w:color="00000A"/>
            </w:tcBorders>
            <w:tcMar>
              <w:top w:w="108" w:type="dxa"/>
              <w:left w:w="108" w:type="dxa"/>
              <w:bottom w:w="108" w:type="dxa"/>
              <w:right w:w="108" w:type="dxa"/>
            </w:tcMar>
          </w:tcPr>
          <w:p w:rsidR="00801360" w:rsidRDefault="00801360" w:rsidP="00361148">
            <w:pPr>
              <w:pStyle w:val="Padro"/>
              <w:spacing w:after="0" w:line="100" w:lineRule="atLeast"/>
              <w:jc w:val="both"/>
            </w:pPr>
            <w:r>
              <w:rPr>
                <w:rFonts w:ascii="Arial" w:hAnsi="Arial" w:cs="Arial"/>
                <w:sz w:val="16"/>
                <w:szCs w:val="16"/>
                <w:lang w:eastAsia="pt-BR"/>
              </w:rPr>
              <w:t xml:space="preserve">Cânulas endotraqueais de vários tamanhos; </w:t>
            </w:r>
          </w:p>
        </w:tc>
        <w:tc>
          <w:tcPr>
            <w:tcW w:w="1531" w:type="dxa"/>
            <w:tcBorders>
              <w:left w:val="single" w:sz="4" w:space="0" w:color="00000A"/>
              <w:bottom w:val="single" w:sz="4" w:space="0" w:color="00000A"/>
            </w:tcBorders>
            <w:tcMar>
              <w:top w:w="108" w:type="dxa"/>
              <w:left w:w="108" w:type="dxa"/>
              <w:bottom w:w="108" w:type="dxa"/>
              <w:right w:w="108" w:type="dxa"/>
            </w:tcMar>
          </w:tcPr>
          <w:p w:rsidR="00801360" w:rsidRDefault="00801360" w:rsidP="00361148">
            <w:pPr>
              <w:pStyle w:val="Padro"/>
              <w:spacing w:after="0" w:line="100" w:lineRule="atLeast"/>
            </w:pPr>
            <w:r>
              <w:rPr>
                <w:rFonts w:ascii="Arial" w:hAnsi="Arial" w:cs="Arial"/>
                <w:sz w:val="20"/>
                <w:szCs w:val="20"/>
                <w:lang w:eastAsia="pt-BR"/>
              </w:rPr>
              <w:t> </w:t>
            </w:r>
          </w:p>
        </w:tc>
      </w:tr>
      <w:tr w:rsidR="00801360" w:rsidTr="00361148">
        <w:trPr>
          <w:trHeight w:val="113"/>
        </w:trPr>
        <w:tc>
          <w:tcPr>
            <w:tcW w:w="7844" w:type="dxa"/>
            <w:tcBorders>
              <w:bottom w:val="single" w:sz="4" w:space="0" w:color="00000A"/>
            </w:tcBorders>
            <w:tcMar>
              <w:top w:w="108" w:type="dxa"/>
              <w:left w:w="108" w:type="dxa"/>
              <w:bottom w:w="108" w:type="dxa"/>
              <w:right w:w="108" w:type="dxa"/>
            </w:tcMar>
          </w:tcPr>
          <w:p w:rsidR="00801360" w:rsidRDefault="00801360" w:rsidP="00361148">
            <w:pPr>
              <w:pStyle w:val="Padro"/>
              <w:spacing w:after="0" w:line="100" w:lineRule="atLeast"/>
              <w:jc w:val="both"/>
            </w:pPr>
            <w:r>
              <w:rPr>
                <w:rFonts w:ascii="Arial" w:hAnsi="Arial" w:cs="Arial"/>
                <w:sz w:val="16"/>
                <w:szCs w:val="16"/>
                <w:lang w:eastAsia="pt-BR"/>
              </w:rPr>
              <w:t>Cânulas de guedel de vários tamanhos</w:t>
            </w:r>
          </w:p>
        </w:tc>
        <w:tc>
          <w:tcPr>
            <w:tcW w:w="1531" w:type="dxa"/>
            <w:tcBorders>
              <w:left w:val="single" w:sz="4" w:space="0" w:color="00000A"/>
              <w:bottom w:val="single" w:sz="4" w:space="0" w:color="00000A"/>
            </w:tcBorders>
            <w:tcMar>
              <w:top w:w="108" w:type="dxa"/>
              <w:left w:w="108" w:type="dxa"/>
              <w:bottom w:w="108" w:type="dxa"/>
              <w:right w:w="108" w:type="dxa"/>
            </w:tcMar>
          </w:tcPr>
          <w:p w:rsidR="00801360" w:rsidRDefault="00801360" w:rsidP="00361148">
            <w:pPr>
              <w:pStyle w:val="Padro"/>
              <w:spacing w:after="0" w:line="100" w:lineRule="atLeast"/>
            </w:pPr>
            <w:r>
              <w:rPr>
                <w:rFonts w:ascii="Arial" w:hAnsi="Arial" w:cs="Arial"/>
                <w:sz w:val="20"/>
                <w:szCs w:val="20"/>
                <w:lang w:eastAsia="pt-BR"/>
              </w:rPr>
              <w:t> </w:t>
            </w:r>
          </w:p>
        </w:tc>
      </w:tr>
      <w:tr w:rsidR="00801360" w:rsidTr="00361148">
        <w:trPr>
          <w:trHeight w:val="113"/>
        </w:trPr>
        <w:tc>
          <w:tcPr>
            <w:tcW w:w="7844" w:type="dxa"/>
            <w:tcBorders>
              <w:bottom w:val="single" w:sz="4" w:space="0" w:color="00000A"/>
            </w:tcBorders>
            <w:tcMar>
              <w:top w:w="108" w:type="dxa"/>
              <w:left w:w="108" w:type="dxa"/>
              <w:bottom w:w="108" w:type="dxa"/>
              <w:right w:w="108" w:type="dxa"/>
            </w:tcMar>
          </w:tcPr>
          <w:p w:rsidR="00801360" w:rsidRDefault="00801360" w:rsidP="00361148">
            <w:pPr>
              <w:pStyle w:val="Padro"/>
              <w:spacing w:after="0" w:line="100" w:lineRule="atLeast"/>
              <w:jc w:val="both"/>
            </w:pPr>
            <w:r>
              <w:rPr>
                <w:rFonts w:ascii="Arial" w:hAnsi="Arial" w:cs="Arial"/>
                <w:sz w:val="16"/>
                <w:szCs w:val="16"/>
                <w:lang w:eastAsia="pt-BR"/>
              </w:rPr>
              <w:t>Cânulas de traqueostomia de vários tamanhos</w:t>
            </w:r>
          </w:p>
        </w:tc>
        <w:tc>
          <w:tcPr>
            <w:tcW w:w="1531" w:type="dxa"/>
            <w:tcBorders>
              <w:left w:val="single" w:sz="4" w:space="0" w:color="00000A"/>
              <w:bottom w:val="single" w:sz="4" w:space="0" w:color="00000A"/>
            </w:tcBorders>
            <w:tcMar>
              <w:top w:w="108" w:type="dxa"/>
              <w:left w:w="108" w:type="dxa"/>
              <w:bottom w:w="108" w:type="dxa"/>
              <w:right w:w="108" w:type="dxa"/>
            </w:tcMar>
          </w:tcPr>
          <w:p w:rsidR="00801360" w:rsidRDefault="00801360" w:rsidP="00361148">
            <w:pPr>
              <w:pStyle w:val="Padro"/>
              <w:spacing w:after="0" w:line="100" w:lineRule="atLeast"/>
            </w:pPr>
          </w:p>
        </w:tc>
      </w:tr>
      <w:tr w:rsidR="00801360" w:rsidTr="00361148">
        <w:trPr>
          <w:trHeight w:val="113"/>
        </w:trPr>
        <w:tc>
          <w:tcPr>
            <w:tcW w:w="7844" w:type="dxa"/>
            <w:tcBorders>
              <w:bottom w:val="single" w:sz="4" w:space="0" w:color="00000A"/>
            </w:tcBorders>
            <w:tcMar>
              <w:top w:w="108" w:type="dxa"/>
              <w:left w:w="108" w:type="dxa"/>
              <w:bottom w:w="108" w:type="dxa"/>
              <w:right w:w="108" w:type="dxa"/>
            </w:tcMar>
          </w:tcPr>
          <w:p w:rsidR="00801360" w:rsidRDefault="00801360" w:rsidP="00361148">
            <w:pPr>
              <w:pStyle w:val="Padro"/>
              <w:spacing w:after="0" w:line="100" w:lineRule="atLeast"/>
              <w:jc w:val="both"/>
            </w:pPr>
            <w:r>
              <w:rPr>
                <w:rFonts w:ascii="Arial" w:hAnsi="Arial" w:cs="Arial"/>
                <w:sz w:val="16"/>
                <w:szCs w:val="16"/>
                <w:lang w:eastAsia="pt-BR"/>
              </w:rPr>
              <w:t xml:space="preserve">Cateteres de aspiração; </w:t>
            </w:r>
          </w:p>
        </w:tc>
        <w:tc>
          <w:tcPr>
            <w:tcW w:w="1531" w:type="dxa"/>
            <w:tcBorders>
              <w:left w:val="single" w:sz="4" w:space="0" w:color="00000A"/>
              <w:bottom w:val="single" w:sz="4" w:space="0" w:color="00000A"/>
            </w:tcBorders>
            <w:tcMar>
              <w:top w:w="108" w:type="dxa"/>
              <w:left w:w="108" w:type="dxa"/>
              <w:bottom w:w="108" w:type="dxa"/>
              <w:right w:w="108" w:type="dxa"/>
            </w:tcMar>
          </w:tcPr>
          <w:p w:rsidR="00801360" w:rsidRDefault="00801360" w:rsidP="00361148">
            <w:pPr>
              <w:pStyle w:val="Padro"/>
              <w:spacing w:after="0" w:line="100" w:lineRule="atLeast"/>
            </w:pPr>
          </w:p>
        </w:tc>
      </w:tr>
      <w:tr w:rsidR="00801360" w:rsidTr="00361148">
        <w:trPr>
          <w:trHeight w:val="113"/>
        </w:trPr>
        <w:tc>
          <w:tcPr>
            <w:tcW w:w="7844" w:type="dxa"/>
            <w:tcBorders>
              <w:bottom w:val="single" w:sz="4" w:space="0" w:color="00000A"/>
            </w:tcBorders>
            <w:tcMar>
              <w:top w:w="108" w:type="dxa"/>
              <w:left w:w="108" w:type="dxa"/>
              <w:bottom w:w="108" w:type="dxa"/>
              <w:right w:w="108" w:type="dxa"/>
            </w:tcMar>
          </w:tcPr>
          <w:p w:rsidR="00801360" w:rsidRDefault="00801360" w:rsidP="00361148">
            <w:pPr>
              <w:pStyle w:val="Padro"/>
              <w:spacing w:after="0" w:line="100" w:lineRule="atLeast"/>
              <w:jc w:val="both"/>
            </w:pPr>
            <w:r>
              <w:rPr>
                <w:rFonts w:ascii="Arial" w:hAnsi="Arial" w:cs="Arial"/>
                <w:sz w:val="16"/>
                <w:szCs w:val="16"/>
                <w:lang w:eastAsia="pt-BR"/>
              </w:rPr>
              <w:t xml:space="preserve">Cateteres nasais; </w:t>
            </w:r>
          </w:p>
        </w:tc>
        <w:tc>
          <w:tcPr>
            <w:tcW w:w="1531" w:type="dxa"/>
            <w:tcBorders>
              <w:left w:val="single" w:sz="4" w:space="0" w:color="00000A"/>
              <w:bottom w:val="single" w:sz="4" w:space="0" w:color="00000A"/>
            </w:tcBorders>
            <w:tcMar>
              <w:top w:w="108" w:type="dxa"/>
              <w:left w:w="108" w:type="dxa"/>
              <w:bottom w:w="108" w:type="dxa"/>
              <w:right w:w="108" w:type="dxa"/>
            </w:tcMar>
          </w:tcPr>
          <w:p w:rsidR="00801360" w:rsidRDefault="00801360" w:rsidP="00361148">
            <w:pPr>
              <w:pStyle w:val="Padro"/>
              <w:spacing w:after="0" w:line="100" w:lineRule="atLeast"/>
            </w:pPr>
            <w:r>
              <w:rPr>
                <w:rFonts w:ascii="Arial" w:hAnsi="Arial" w:cs="Arial"/>
                <w:sz w:val="20"/>
                <w:szCs w:val="20"/>
                <w:lang w:eastAsia="pt-BR"/>
              </w:rPr>
              <w:t> </w:t>
            </w:r>
          </w:p>
        </w:tc>
      </w:tr>
      <w:tr w:rsidR="00801360" w:rsidTr="00361148">
        <w:trPr>
          <w:trHeight w:val="113"/>
        </w:trPr>
        <w:tc>
          <w:tcPr>
            <w:tcW w:w="7844" w:type="dxa"/>
            <w:tcBorders>
              <w:bottom w:val="single" w:sz="4" w:space="0" w:color="00000A"/>
            </w:tcBorders>
            <w:tcMar>
              <w:top w:w="108" w:type="dxa"/>
              <w:left w:w="108" w:type="dxa"/>
              <w:bottom w:w="108" w:type="dxa"/>
              <w:right w:w="108" w:type="dxa"/>
            </w:tcMar>
          </w:tcPr>
          <w:p w:rsidR="00801360" w:rsidRDefault="00801360" w:rsidP="00361148">
            <w:pPr>
              <w:pStyle w:val="Padro"/>
              <w:spacing w:after="0" w:line="100" w:lineRule="atLeast"/>
              <w:jc w:val="both"/>
            </w:pPr>
            <w:r>
              <w:rPr>
                <w:rFonts w:ascii="Arial" w:hAnsi="Arial" w:cs="Arial"/>
                <w:sz w:val="16"/>
                <w:szCs w:val="16"/>
                <w:lang w:eastAsia="pt-BR"/>
              </w:rPr>
              <w:t xml:space="preserve">Cateteres para aspiração traqueal de vários tamanhos; </w:t>
            </w:r>
          </w:p>
        </w:tc>
        <w:tc>
          <w:tcPr>
            <w:tcW w:w="1531" w:type="dxa"/>
            <w:tcBorders>
              <w:left w:val="single" w:sz="4" w:space="0" w:color="00000A"/>
              <w:bottom w:val="single" w:sz="4" w:space="0" w:color="00000A"/>
            </w:tcBorders>
            <w:tcMar>
              <w:top w:w="108" w:type="dxa"/>
              <w:left w:w="108" w:type="dxa"/>
              <w:bottom w:w="108" w:type="dxa"/>
              <w:right w:w="108" w:type="dxa"/>
            </w:tcMar>
          </w:tcPr>
          <w:p w:rsidR="00801360" w:rsidRDefault="00801360" w:rsidP="00361148">
            <w:pPr>
              <w:pStyle w:val="Padro"/>
              <w:spacing w:after="0" w:line="100" w:lineRule="atLeast"/>
            </w:pPr>
            <w:r>
              <w:rPr>
                <w:rFonts w:ascii="Arial" w:hAnsi="Arial" w:cs="Arial"/>
                <w:sz w:val="20"/>
                <w:szCs w:val="20"/>
                <w:lang w:eastAsia="pt-BR"/>
              </w:rPr>
              <w:t> </w:t>
            </w:r>
          </w:p>
        </w:tc>
      </w:tr>
      <w:tr w:rsidR="00801360" w:rsidTr="00361148">
        <w:trPr>
          <w:trHeight w:val="113"/>
        </w:trPr>
        <w:tc>
          <w:tcPr>
            <w:tcW w:w="7844" w:type="dxa"/>
            <w:tcBorders>
              <w:bottom w:val="single" w:sz="4" w:space="0" w:color="00000A"/>
            </w:tcBorders>
            <w:tcMar>
              <w:top w:w="108" w:type="dxa"/>
              <w:left w:w="108" w:type="dxa"/>
              <w:bottom w:w="108" w:type="dxa"/>
              <w:right w:w="108" w:type="dxa"/>
            </w:tcMar>
          </w:tcPr>
          <w:p w:rsidR="00801360" w:rsidRDefault="00801360" w:rsidP="00361148">
            <w:pPr>
              <w:pStyle w:val="Padro"/>
              <w:spacing w:after="0" w:line="100" w:lineRule="atLeast"/>
              <w:jc w:val="both"/>
            </w:pPr>
            <w:r>
              <w:rPr>
                <w:rFonts w:ascii="Arial" w:hAnsi="Arial" w:cs="Arial"/>
                <w:sz w:val="16"/>
                <w:szCs w:val="16"/>
                <w:lang w:eastAsia="pt-BR"/>
              </w:rPr>
              <w:t>Cateter duplolumen</w:t>
            </w:r>
          </w:p>
        </w:tc>
        <w:tc>
          <w:tcPr>
            <w:tcW w:w="1531" w:type="dxa"/>
            <w:tcBorders>
              <w:left w:val="single" w:sz="4" w:space="0" w:color="00000A"/>
              <w:bottom w:val="single" w:sz="4" w:space="0" w:color="00000A"/>
            </w:tcBorders>
            <w:tcMar>
              <w:top w:w="108" w:type="dxa"/>
              <w:left w:w="108" w:type="dxa"/>
              <w:bottom w:w="108" w:type="dxa"/>
              <w:right w:w="108" w:type="dxa"/>
            </w:tcMar>
          </w:tcPr>
          <w:p w:rsidR="00801360" w:rsidRDefault="00801360" w:rsidP="00361148">
            <w:pPr>
              <w:pStyle w:val="Padro"/>
              <w:spacing w:after="0" w:line="100" w:lineRule="atLeast"/>
            </w:pPr>
            <w:r>
              <w:rPr>
                <w:rFonts w:ascii="Arial" w:hAnsi="Arial" w:cs="Arial"/>
                <w:sz w:val="20"/>
                <w:szCs w:val="20"/>
                <w:lang w:eastAsia="pt-BR"/>
              </w:rPr>
              <w:t> </w:t>
            </w:r>
          </w:p>
        </w:tc>
      </w:tr>
      <w:tr w:rsidR="00801360" w:rsidTr="00361148">
        <w:trPr>
          <w:trHeight w:val="113"/>
        </w:trPr>
        <w:tc>
          <w:tcPr>
            <w:tcW w:w="7844" w:type="dxa"/>
            <w:tcBorders>
              <w:bottom w:val="single" w:sz="4" w:space="0" w:color="00000A"/>
            </w:tcBorders>
            <w:tcMar>
              <w:top w:w="108" w:type="dxa"/>
              <w:left w:w="108" w:type="dxa"/>
              <w:bottom w:w="108" w:type="dxa"/>
              <w:right w:w="108" w:type="dxa"/>
            </w:tcMar>
          </w:tcPr>
          <w:p w:rsidR="00801360" w:rsidRDefault="00801360" w:rsidP="00361148">
            <w:pPr>
              <w:pStyle w:val="Padro"/>
              <w:spacing w:after="0" w:line="100" w:lineRule="atLeast"/>
              <w:jc w:val="both"/>
            </w:pPr>
            <w:r>
              <w:rPr>
                <w:rFonts w:ascii="Arial" w:hAnsi="Arial" w:cs="Arial"/>
                <w:sz w:val="16"/>
                <w:szCs w:val="16"/>
                <w:lang w:eastAsia="pt-BR"/>
              </w:rPr>
              <w:t xml:space="preserve">Cateteres (jelcos)  para punção venosa, tamanhos 14, 16, 18, 20 e 22; </w:t>
            </w:r>
          </w:p>
        </w:tc>
        <w:tc>
          <w:tcPr>
            <w:tcW w:w="1531" w:type="dxa"/>
            <w:tcBorders>
              <w:left w:val="single" w:sz="4" w:space="0" w:color="00000A"/>
              <w:bottom w:val="single" w:sz="4" w:space="0" w:color="00000A"/>
            </w:tcBorders>
            <w:tcMar>
              <w:top w:w="108" w:type="dxa"/>
              <w:left w:w="108" w:type="dxa"/>
              <w:bottom w:w="108" w:type="dxa"/>
              <w:right w:w="108" w:type="dxa"/>
            </w:tcMar>
          </w:tcPr>
          <w:p w:rsidR="00801360" w:rsidRDefault="00801360" w:rsidP="00361148">
            <w:pPr>
              <w:pStyle w:val="Padro"/>
              <w:spacing w:after="0" w:line="100" w:lineRule="atLeast"/>
            </w:pPr>
          </w:p>
        </w:tc>
      </w:tr>
      <w:tr w:rsidR="00801360" w:rsidTr="00361148">
        <w:trPr>
          <w:trHeight w:val="113"/>
        </w:trPr>
        <w:tc>
          <w:tcPr>
            <w:tcW w:w="7844" w:type="dxa"/>
            <w:tcBorders>
              <w:bottom w:val="single" w:sz="4" w:space="0" w:color="00000A"/>
            </w:tcBorders>
            <w:tcMar>
              <w:top w:w="108" w:type="dxa"/>
              <w:left w:w="108" w:type="dxa"/>
              <w:bottom w:w="108" w:type="dxa"/>
              <w:right w:w="108" w:type="dxa"/>
            </w:tcMar>
          </w:tcPr>
          <w:p w:rsidR="00801360" w:rsidRDefault="00801360" w:rsidP="00361148">
            <w:pPr>
              <w:pStyle w:val="Padro"/>
              <w:spacing w:after="0" w:line="100" w:lineRule="atLeast"/>
              <w:jc w:val="both"/>
            </w:pPr>
            <w:r>
              <w:rPr>
                <w:rFonts w:ascii="Arial" w:hAnsi="Arial" w:cs="Arial"/>
                <w:sz w:val="16"/>
                <w:szCs w:val="16"/>
                <w:lang w:eastAsia="pt-BR"/>
              </w:rPr>
              <w:t xml:space="preserve">Cartões de triagem para acidentes com múltiplas vítimas; </w:t>
            </w:r>
          </w:p>
        </w:tc>
        <w:tc>
          <w:tcPr>
            <w:tcW w:w="1531" w:type="dxa"/>
            <w:tcBorders>
              <w:left w:val="single" w:sz="4" w:space="0" w:color="00000A"/>
              <w:bottom w:val="single" w:sz="4" w:space="0" w:color="00000A"/>
            </w:tcBorders>
            <w:tcMar>
              <w:top w:w="108" w:type="dxa"/>
              <w:left w:w="108" w:type="dxa"/>
              <w:bottom w:w="108" w:type="dxa"/>
              <w:right w:w="108" w:type="dxa"/>
            </w:tcMar>
          </w:tcPr>
          <w:p w:rsidR="00801360" w:rsidRDefault="00801360" w:rsidP="00361148">
            <w:pPr>
              <w:pStyle w:val="Padro"/>
              <w:spacing w:after="0" w:line="100" w:lineRule="atLeast"/>
            </w:pPr>
            <w:r>
              <w:rPr>
                <w:rFonts w:ascii="Arial" w:hAnsi="Arial" w:cs="Arial"/>
                <w:sz w:val="20"/>
                <w:szCs w:val="20"/>
                <w:lang w:eastAsia="pt-BR"/>
              </w:rPr>
              <w:t> </w:t>
            </w:r>
          </w:p>
        </w:tc>
      </w:tr>
      <w:tr w:rsidR="00801360" w:rsidTr="00361148">
        <w:trPr>
          <w:trHeight w:val="113"/>
        </w:trPr>
        <w:tc>
          <w:tcPr>
            <w:tcW w:w="7844" w:type="dxa"/>
            <w:tcBorders>
              <w:bottom w:val="single" w:sz="4" w:space="0" w:color="00000A"/>
            </w:tcBorders>
            <w:tcMar>
              <w:top w:w="108" w:type="dxa"/>
              <w:left w:w="108" w:type="dxa"/>
              <w:bottom w:w="108" w:type="dxa"/>
              <w:right w:w="108" w:type="dxa"/>
            </w:tcMar>
          </w:tcPr>
          <w:p w:rsidR="00801360" w:rsidRDefault="00801360" w:rsidP="00361148">
            <w:pPr>
              <w:pStyle w:val="Padro"/>
              <w:spacing w:after="0" w:line="100" w:lineRule="atLeast"/>
              <w:jc w:val="both"/>
            </w:pPr>
            <w:r>
              <w:rPr>
                <w:rFonts w:ascii="Arial" w:hAnsi="Arial" w:cs="Arial"/>
                <w:sz w:val="16"/>
                <w:szCs w:val="16"/>
                <w:lang w:eastAsia="pt-BR"/>
              </w:rPr>
              <w:t xml:space="preserve">Cobertores, travesseiros e lençóis; </w:t>
            </w:r>
          </w:p>
        </w:tc>
        <w:tc>
          <w:tcPr>
            <w:tcW w:w="1531" w:type="dxa"/>
            <w:tcBorders>
              <w:left w:val="single" w:sz="4" w:space="0" w:color="00000A"/>
              <w:bottom w:val="single" w:sz="4" w:space="0" w:color="00000A"/>
            </w:tcBorders>
            <w:tcMar>
              <w:top w:w="108" w:type="dxa"/>
              <w:left w:w="108" w:type="dxa"/>
              <w:bottom w:w="108" w:type="dxa"/>
              <w:right w:w="108" w:type="dxa"/>
            </w:tcMar>
          </w:tcPr>
          <w:p w:rsidR="00801360" w:rsidRDefault="00801360" w:rsidP="00361148">
            <w:pPr>
              <w:pStyle w:val="Padro"/>
              <w:spacing w:after="0" w:line="100" w:lineRule="atLeast"/>
            </w:pPr>
            <w:r>
              <w:rPr>
                <w:rFonts w:ascii="Arial" w:hAnsi="Arial" w:cs="Arial"/>
                <w:sz w:val="20"/>
                <w:szCs w:val="20"/>
                <w:lang w:eastAsia="pt-BR"/>
              </w:rPr>
              <w:t> </w:t>
            </w:r>
          </w:p>
        </w:tc>
      </w:tr>
      <w:tr w:rsidR="00801360" w:rsidTr="00361148">
        <w:trPr>
          <w:trHeight w:val="113"/>
        </w:trPr>
        <w:tc>
          <w:tcPr>
            <w:tcW w:w="7844" w:type="dxa"/>
            <w:tcBorders>
              <w:bottom w:val="single" w:sz="4" w:space="0" w:color="00000A"/>
            </w:tcBorders>
            <w:tcMar>
              <w:top w:w="108" w:type="dxa"/>
              <w:left w:w="108" w:type="dxa"/>
              <w:bottom w:w="108" w:type="dxa"/>
              <w:right w:w="108" w:type="dxa"/>
            </w:tcMar>
          </w:tcPr>
          <w:p w:rsidR="00801360" w:rsidRDefault="00801360" w:rsidP="00361148">
            <w:pPr>
              <w:pStyle w:val="Padro"/>
              <w:spacing w:after="0" w:line="100" w:lineRule="atLeast"/>
              <w:jc w:val="both"/>
            </w:pPr>
            <w:r>
              <w:rPr>
                <w:rFonts w:ascii="Arial" w:hAnsi="Arial" w:cs="Arial"/>
                <w:sz w:val="16"/>
                <w:szCs w:val="16"/>
                <w:lang w:eastAsia="pt-BR"/>
              </w:rPr>
              <w:t xml:space="preserve">Coletores de urina; </w:t>
            </w:r>
          </w:p>
        </w:tc>
        <w:tc>
          <w:tcPr>
            <w:tcW w:w="1531" w:type="dxa"/>
            <w:tcBorders>
              <w:left w:val="single" w:sz="4" w:space="0" w:color="00000A"/>
              <w:bottom w:val="single" w:sz="4" w:space="0" w:color="00000A"/>
            </w:tcBorders>
            <w:tcMar>
              <w:top w:w="108" w:type="dxa"/>
              <w:left w:w="108" w:type="dxa"/>
              <w:bottom w:w="108" w:type="dxa"/>
              <w:right w:w="108" w:type="dxa"/>
            </w:tcMar>
          </w:tcPr>
          <w:p w:rsidR="00801360" w:rsidRDefault="00801360" w:rsidP="00361148">
            <w:pPr>
              <w:pStyle w:val="Padro"/>
              <w:spacing w:after="0" w:line="100" w:lineRule="atLeast"/>
            </w:pPr>
            <w:r>
              <w:rPr>
                <w:rFonts w:ascii="Arial" w:hAnsi="Arial" w:cs="Arial"/>
                <w:sz w:val="20"/>
                <w:szCs w:val="20"/>
                <w:lang w:eastAsia="pt-BR"/>
              </w:rPr>
              <w:t> </w:t>
            </w:r>
          </w:p>
        </w:tc>
      </w:tr>
      <w:tr w:rsidR="00801360" w:rsidTr="00361148">
        <w:trPr>
          <w:trHeight w:val="113"/>
        </w:trPr>
        <w:tc>
          <w:tcPr>
            <w:tcW w:w="7844" w:type="dxa"/>
            <w:tcBorders>
              <w:bottom w:val="single" w:sz="4" w:space="0" w:color="00000A"/>
            </w:tcBorders>
            <w:tcMar>
              <w:top w:w="108" w:type="dxa"/>
              <w:left w:w="108" w:type="dxa"/>
              <w:bottom w:w="108" w:type="dxa"/>
              <w:right w:w="108" w:type="dxa"/>
            </w:tcMar>
          </w:tcPr>
          <w:p w:rsidR="00801360" w:rsidRDefault="00801360" w:rsidP="00361148">
            <w:pPr>
              <w:pStyle w:val="Padro"/>
              <w:spacing w:after="0" w:line="100" w:lineRule="atLeast"/>
              <w:jc w:val="both"/>
            </w:pPr>
            <w:r>
              <w:rPr>
                <w:rFonts w:ascii="Arial" w:hAnsi="Arial" w:cs="Arial"/>
                <w:sz w:val="16"/>
                <w:szCs w:val="16"/>
                <w:lang w:eastAsia="pt-BR"/>
              </w:rPr>
              <w:t xml:space="preserve">Conjunto de cânulas orofaríngeas adulto/infantil de vários tamanhos; </w:t>
            </w:r>
          </w:p>
        </w:tc>
        <w:tc>
          <w:tcPr>
            <w:tcW w:w="1531" w:type="dxa"/>
            <w:tcBorders>
              <w:left w:val="single" w:sz="4" w:space="0" w:color="00000A"/>
              <w:bottom w:val="single" w:sz="4" w:space="0" w:color="00000A"/>
            </w:tcBorders>
            <w:tcMar>
              <w:top w:w="108" w:type="dxa"/>
              <w:left w:w="108" w:type="dxa"/>
              <w:bottom w:w="108" w:type="dxa"/>
              <w:right w:w="108" w:type="dxa"/>
            </w:tcMar>
          </w:tcPr>
          <w:p w:rsidR="00801360" w:rsidRDefault="00801360" w:rsidP="00361148">
            <w:pPr>
              <w:pStyle w:val="Padro"/>
              <w:spacing w:after="0" w:line="100" w:lineRule="atLeast"/>
            </w:pPr>
            <w:r>
              <w:rPr>
                <w:rFonts w:ascii="Arial" w:hAnsi="Arial" w:cs="Arial"/>
                <w:sz w:val="20"/>
                <w:szCs w:val="20"/>
                <w:lang w:eastAsia="pt-BR"/>
              </w:rPr>
              <w:t> </w:t>
            </w:r>
          </w:p>
        </w:tc>
      </w:tr>
      <w:tr w:rsidR="00801360" w:rsidTr="00361148">
        <w:trPr>
          <w:trHeight w:val="113"/>
        </w:trPr>
        <w:tc>
          <w:tcPr>
            <w:tcW w:w="7844" w:type="dxa"/>
            <w:tcBorders>
              <w:bottom w:val="single" w:sz="4" w:space="0" w:color="00000A"/>
            </w:tcBorders>
            <w:tcMar>
              <w:top w:w="108" w:type="dxa"/>
              <w:left w:w="108" w:type="dxa"/>
              <w:bottom w:w="108" w:type="dxa"/>
              <w:right w:w="108" w:type="dxa"/>
            </w:tcMar>
          </w:tcPr>
          <w:p w:rsidR="00801360" w:rsidRDefault="00801360" w:rsidP="00361148">
            <w:pPr>
              <w:pStyle w:val="Padro"/>
              <w:spacing w:after="0" w:line="100" w:lineRule="atLeast"/>
              <w:jc w:val="both"/>
            </w:pPr>
            <w:r>
              <w:rPr>
                <w:rFonts w:ascii="Arial" w:hAnsi="Arial" w:cs="Arial"/>
                <w:sz w:val="16"/>
                <w:szCs w:val="16"/>
                <w:lang w:eastAsia="pt-BR"/>
              </w:rPr>
              <w:t xml:space="preserve">Conjunto de colares cervicais (tamanho P, M e G); </w:t>
            </w:r>
          </w:p>
        </w:tc>
        <w:tc>
          <w:tcPr>
            <w:tcW w:w="1531" w:type="dxa"/>
            <w:tcBorders>
              <w:left w:val="single" w:sz="4" w:space="0" w:color="00000A"/>
              <w:bottom w:val="single" w:sz="4" w:space="0" w:color="00000A"/>
            </w:tcBorders>
            <w:tcMar>
              <w:top w:w="108" w:type="dxa"/>
              <w:left w:w="108" w:type="dxa"/>
              <w:bottom w:w="108" w:type="dxa"/>
              <w:right w:w="108" w:type="dxa"/>
            </w:tcMar>
          </w:tcPr>
          <w:p w:rsidR="00801360" w:rsidRDefault="00801360" w:rsidP="00361148">
            <w:pPr>
              <w:pStyle w:val="Padro"/>
              <w:spacing w:after="0" w:line="100" w:lineRule="atLeast"/>
            </w:pPr>
            <w:r>
              <w:rPr>
                <w:rFonts w:ascii="Arial" w:hAnsi="Arial" w:cs="Arial"/>
                <w:sz w:val="20"/>
                <w:szCs w:val="20"/>
                <w:lang w:eastAsia="pt-BR"/>
              </w:rPr>
              <w:t> </w:t>
            </w:r>
          </w:p>
        </w:tc>
      </w:tr>
      <w:tr w:rsidR="00801360" w:rsidTr="00361148">
        <w:trPr>
          <w:trHeight w:val="113"/>
        </w:trPr>
        <w:tc>
          <w:tcPr>
            <w:tcW w:w="7844" w:type="dxa"/>
            <w:tcBorders>
              <w:bottom w:val="single" w:sz="4" w:space="0" w:color="00000A"/>
            </w:tcBorders>
            <w:tcMar>
              <w:top w:w="108" w:type="dxa"/>
              <w:left w:w="108" w:type="dxa"/>
              <w:bottom w:w="108" w:type="dxa"/>
              <w:right w:w="108" w:type="dxa"/>
            </w:tcMar>
          </w:tcPr>
          <w:p w:rsidR="00801360" w:rsidRDefault="00801360" w:rsidP="00361148">
            <w:pPr>
              <w:pStyle w:val="Padro"/>
              <w:spacing w:after="0" w:line="100" w:lineRule="atLeast"/>
              <w:jc w:val="both"/>
            </w:pPr>
            <w:r>
              <w:rPr>
                <w:rFonts w:ascii="Arial" w:hAnsi="Arial" w:cs="Arial"/>
                <w:sz w:val="16"/>
                <w:szCs w:val="16"/>
                <w:lang w:eastAsia="pt-BR"/>
              </w:rPr>
              <w:t xml:space="preserve">Drenos de tórax; </w:t>
            </w:r>
          </w:p>
        </w:tc>
        <w:tc>
          <w:tcPr>
            <w:tcW w:w="1531" w:type="dxa"/>
            <w:tcBorders>
              <w:left w:val="single" w:sz="4" w:space="0" w:color="00000A"/>
              <w:bottom w:val="single" w:sz="4" w:space="0" w:color="00000A"/>
            </w:tcBorders>
            <w:tcMar>
              <w:top w:w="108" w:type="dxa"/>
              <w:left w:w="108" w:type="dxa"/>
              <w:bottom w:w="108" w:type="dxa"/>
              <w:right w:w="108" w:type="dxa"/>
            </w:tcMar>
          </w:tcPr>
          <w:p w:rsidR="00801360" w:rsidRDefault="00801360" w:rsidP="00361148">
            <w:pPr>
              <w:pStyle w:val="Padro"/>
              <w:spacing w:after="0" w:line="100" w:lineRule="atLeast"/>
            </w:pPr>
            <w:r>
              <w:rPr>
                <w:rFonts w:ascii="Arial" w:hAnsi="Arial" w:cs="Arial"/>
                <w:sz w:val="20"/>
                <w:szCs w:val="20"/>
                <w:lang w:eastAsia="pt-BR"/>
              </w:rPr>
              <w:t> </w:t>
            </w:r>
          </w:p>
        </w:tc>
      </w:tr>
      <w:tr w:rsidR="00801360" w:rsidTr="00361148">
        <w:trPr>
          <w:trHeight w:val="113"/>
        </w:trPr>
        <w:tc>
          <w:tcPr>
            <w:tcW w:w="7844" w:type="dxa"/>
            <w:tcBorders>
              <w:bottom w:val="single" w:sz="4" w:space="0" w:color="00000A"/>
            </w:tcBorders>
            <w:tcMar>
              <w:top w:w="108" w:type="dxa"/>
              <w:left w:w="108" w:type="dxa"/>
              <w:bottom w:w="108" w:type="dxa"/>
              <w:right w:w="108" w:type="dxa"/>
            </w:tcMar>
          </w:tcPr>
          <w:p w:rsidR="00801360" w:rsidRDefault="00801360" w:rsidP="00361148">
            <w:pPr>
              <w:pStyle w:val="Padro"/>
              <w:spacing w:after="0" w:line="100" w:lineRule="atLeast"/>
            </w:pPr>
            <w:r>
              <w:rPr>
                <w:rFonts w:ascii="Arial" w:hAnsi="Arial" w:cs="Arial"/>
                <w:sz w:val="16"/>
                <w:szCs w:val="16"/>
                <w:lang w:eastAsia="pt-BR"/>
              </w:rPr>
              <w:t>Esfignomanômetro adulto/infantil por maca;</w:t>
            </w:r>
          </w:p>
        </w:tc>
        <w:tc>
          <w:tcPr>
            <w:tcW w:w="1531" w:type="dxa"/>
            <w:tcBorders>
              <w:left w:val="single" w:sz="4" w:space="0" w:color="00000A"/>
              <w:bottom w:val="single" w:sz="4" w:space="0" w:color="00000A"/>
            </w:tcBorders>
            <w:tcMar>
              <w:top w:w="108" w:type="dxa"/>
              <w:left w:w="108" w:type="dxa"/>
              <w:bottom w:w="108" w:type="dxa"/>
              <w:right w:w="108" w:type="dxa"/>
            </w:tcMar>
          </w:tcPr>
          <w:p w:rsidR="00801360" w:rsidRDefault="00801360" w:rsidP="00361148">
            <w:pPr>
              <w:pStyle w:val="Padro"/>
              <w:spacing w:after="0" w:line="100" w:lineRule="atLeast"/>
              <w:rPr>
                <w:rFonts w:ascii="Arial" w:hAnsi="Arial" w:cs="Arial"/>
                <w:sz w:val="20"/>
                <w:szCs w:val="20"/>
                <w:lang w:eastAsia="pt-BR"/>
              </w:rPr>
            </w:pPr>
          </w:p>
        </w:tc>
      </w:tr>
      <w:tr w:rsidR="00801360" w:rsidTr="00361148">
        <w:trPr>
          <w:trHeight w:val="113"/>
        </w:trPr>
        <w:tc>
          <w:tcPr>
            <w:tcW w:w="7844" w:type="dxa"/>
            <w:tcBorders>
              <w:bottom w:val="single" w:sz="4" w:space="0" w:color="00000A"/>
            </w:tcBorders>
            <w:tcMar>
              <w:top w:w="108" w:type="dxa"/>
              <w:left w:w="108" w:type="dxa"/>
              <w:bottom w:w="108" w:type="dxa"/>
              <w:right w:w="108" w:type="dxa"/>
            </w:tcMar>
          </w:tcPr>
          <w:p w:rsidR="00801360" w:rsidRDefault="00801360" w:rsidP="00361148">
            <w:pPr>
              <w:pStyle w:val="Padro"/>
              <w:spacing w:after="0" w:line="100" w:lineRule="atLeast"/>
            </w:pPr>
            <w:r>
              <w:rPr>
                <w:rFonts w:ascii="Arial" w:hAnsi="Arial" w:cs="Arial"/>
                <w:sz w:val="16"/>
                <w:szCs w:val="16"/>
                <w:lang w:eastAsia="pt-BR"/>
              </w:rPr>
              <w:t>Estetoscópio adulto/infantil por profissional de saúde;</w:t>
            </w:r>
          </w:p>
        </w:tc>
        <w:tc>
          <w:tcPr>
            <w:tcW w:w="1531" w:type="dxa"/>
            <w:tcBorders>
              <w:left w:val="single" w:sz="4" w:space="0" w:color="00000A"/>
              <w:bottom w:val="single" w:sz="4" w:space="0" w:color="00000A"/>
            </w:tcBorders>
            <w:tcMar>
              <w:top w:w="108" w:type="dxa"/>
              <w:left w:w="108" w:type="dxa"/>
              <w:bottom w:w="108" w:type="dxa"/>
              <w:right w:w="108" w:type="dxa"/>
            </w:tcMar>
          </w:tcPr>
          <w:p w:rsidR="00801360" w:rsidRDefault="00801360" w:rsidP="00361148">
            <w:pPr>
              <w:pStyle w:val="Padro"/>
              <w:spacing w:after="0" w:line="100" w:lineRule="atLeast"/>
              <w:rPr>
                <w:rFonts w:ascii="Arial" w:hAnsi="Arial" w:cs="Arial"/>
                <w:sz w:val="20"/>
                <w:szCs w:val="20"/>
                <w:lang w:eastAsia="pt-BR"/>
              </w:rPr>
            </w:pPr>
          </w:p>
        </w:tc>
      </w:tr>
      <w:tr w:rsidR="00801360" w:rsidTr="00361148">
        <w:trPr>
          <w:trHeight w:val="113"/>
        </w:trPr>
        <w:tc>
          <w:tcPr>
            <w:tcW w:w="7844" w:type="dxa"/>
            <w:tcBorders>
              <w:bottom w:val="single" w:sz="4" w:space="0" w:color="00000A"/>
            </w:tcBorders>
            <w:tcMar>
              <w:top w:w="108" w:type="dxa"/>
              <w:left w:w="108" w:type="dxa"/>
              <w:bottom w:w="108" w:type="dxa"/>
              <w:right w:w="108" w:type="dxa"/>
            </w:tcMar>
          </w:tcPr>
          <w:p w:rsidR="00801360" w:rsidRDefault="00801360" w:rsidP="00361148">
            <w:pPr>
              <w:pStyle w:val="Padro"/>
              <w:spacing w:after="0" w:line="100" w:lineRule="atLeast"/>
              <w:jc w:val="both"/>
            </w:pPr>
            <w:r>
              <w:rPr>
                <w:rFonts w:ascii="Arial" w:hAnsi="Arial" w:cs="Arial"/>
                <w:sz w:val="16"/>
                <w:szCs w:val="16"/>
                <w:lang w:eastAsia="pt-BR"/>
              </w:rPr>
              <w:t xml:space="preserve">Eletrodos descartáveis para o monitor; </w:t>
            </w:r>
          </w:p>
        </w:tc>
        <w:tc>
          <w:tcPr>
            <w:tcW w:w="1531" w:type="dxa"/>
            <w:tcBorders>
              <w:left w:val="single" w:sz="4" w:space="0" w:color="00000A"/>
              <w:bottom w:val="single" w:sz="4" w:space="0" w:color="00000A"/>
            </w:tcBorders>
            <w:tcMar>
              <w:top w:w="108" w:type="dxa"/>
              <w:left w:w="108" w:type="dxa"/>
              <w:bottom w:w="108" w:type="dxa"/>
              <w:right w:w="108" w:type="dxa"/>
            </w:tcMar>
          </w:tcPr>
          <w:p w:rsidR="00801360" w:rsidRDefault="00801360" w:rsidP="00361148">
            <w:pPr>
              <w:pStyle w:val="Padro"/>
              <w:spacing w:after="0" w:line="100" w:lineRule="atLeast"/>
            </w:pPr>
            <w:r>
              <w:rPr>
                <w:rFonts w:ascii="Arial" w:hAnsi="Arial" w:cs="Arial"/>
                <w:sz w:val="20"/>
                <w:szCs w:val="20"/>
                <w:lang w:eastAsia="pt-BR"/>
              </w:rPr>
              <w:t> </w:t>
            </w:r>
          </w:p>
        </w:tc>
      </w:tr>
      <w:tr w:rsidR="00801360" w:rsidTr="00361148">
        <w:trPr>
          <w:trHeight w:val="113"/>
        </w:trPr>
        <w:tc>
          <w:tcPr>
            <w:tcW w:w="7844" w:type="dxa"/>
            <w:tcBorders>
              <w:bottom w:val="single" w:sz="4" w:space="0" w:color="00000A"/>
            </w:tcBorders>
            <w:tcMar>
              <w:top w:w="108" w:type="dxa"/>
              <w:left w:w="108" w:type="dxa"/>
              <w:bottom w:w="108" w:type="dxa"/>
              <w:right w:w="108" w:type="dxa"/>
            </w:tcMar>
          </w:tcPr>
          <w:p w:rsidR="00801360" w:rsidRDefault="00801360" w:rsidP="00361148">
            <w:pPr>
              <w:pStyle w:val="Padro"/>
              <w:spacing w:after="0" w:line="100" w:lineRule="atLeast"/>
              <w:jc w:val="both"/>
            </w:pPr>
            <w:r>
              <w:rPr>
                <w:rFonts w:ascii="Arial" w:hAnsi="Arial" w:cs="Arial"/>
                <w:sz w:val="16"/>
                <w:szCs w:val="16"/>
                <w:lang w:eastAsia="pt-BR"/>
              </w:rPr>
              <w:t xml:space="preserve">Equipamentos de proteção individual para a equipe de atendimento (óculos de proteção, máscaras cirúrgicas e aventais descartáveis); </w:t>
            </w:r>
          </w:p>
        </w:tc>
        <w:tc>
          <w:tcPr>
            <w:tcW w:w="1531" w:type="dxa"/>
            <w:tcBorders>
              <w:left w:val="single" w:sz="4" w:space="0" w:color="00000A"/>
              <w:bottom w:val="single" w:sz="4" w:space="0" w:color="00000A"/>
            </w:tcBorders>
            <w:tcMar>
              <w:top w:w="108" w:type="dxa"/>
              <w:left w:w="108" w:type="dxa"/>
              <w:bottom w:w="108" w:type="dxa"/>
              <w:right w:w="108" w:type="dxa"/>
            </w:tcMar>
          </w:tcPr>
          <w:p w:rsidR="00801360" w:rsidRDefault="00801360" w:rsidP="00361148">
            <w:pPr>
              <w:pStyle w:val="Padro"/>
              <w:spacing w:after="0" w:line="100" w:lineRule="atLeast"/>
            </w:pPr>
            <w:r>
              <w:rPr>
                <w:rFonts w:ascii="Arial" w:hAnsi="Arial" w:cs="Arial"/>
                <w:sz w:val="20"/>
                <w:szCs w:val="20"/>
                <w:lang w:eastAsia="pt-BR"/>
              </w:rPr>
              <w:t> </w:t>
            </w:r>
          </w:p>
        </w:tc>
      </w:tr>
      <w:tr w:rsidR="00801360" w:rsidTr="00361148">
        <w:trPr>
          <w:trHeight w:val="113"/>
        </w:trPr>
        <w:tc>
          <w:tcPr>
            <w:tcW w:w="7844" w:type="dxa"/>
            <w:tcBorders>
              <w:bottom w:val="single" w:sz="4" w:space="0" w:color="00000A"/>
            </w:tcBorders>
            <w:tcMar>
              <w:top w:w="108" w:type="dxa"/>
              <w:left w:w="108" w:type="dxa"/>
              <w:bottom w:w="108" w:type="dxa"/>
              <w:right w:w="108" w:type="dxa"/>
            </w:tcMar>
          </w:tcPr>
          <w:p w:rsidR="00801360" w:rsidRDefault="00801360" w:rsidP="00361148">
            <w:pPr>
              <w:pStyle w:val="Padro"/>
              <w:spacing w:after="0" w:line="100" w:lineRule="atLeast"/>
              <w:jc w:val="both"/>
            </w:pPr>
            <w:r>
              <w:rPr>
                <w:rFonts w:ascii="Arial" w:hAnsi="Arial" w:cs="Arial"/>
                <w:sz w:val="16"/>
                <w:szCs w:val="16"/>
                <w:lang w:eastAsia="pt-BR"/>
              </w:rPr>
              <w:t xml:space="preserve">Equipos de macro e microgotas; </w:t>
            </w:r>
          </w:p>
        </w:tc>
        <w:tc>
          <w:tcPr>
            <w:tcW w:w="1531" w:type="dxa"/>
            <w:tcBorders>
              <w:left w:val="single" w:sz="4" w:space="0" w:color="00000A"/>
              <w:bottom w:val="single" w:sz="4" w:space="0" w:color="00000A"/>
            </w:tcBorders>
            <w:tcMar>
              <w:top w:w="108" w:type="dxa"/>
              <w:left w:w="108" w:type="dxa"/>
              <w:bottom w:w="108" w:type="dxa"/>
              <w:right w:w="108" w:type="dxa"/>
            </w:tcMar>
          </w:tcPr>
          <w:p w:rsidR="00801360" w:rsidRDefault="00801360" w:rsidP="00361148">
            <w:pPr>
              <w:pStyle w:val="Padro"/>
              <w:spacing w:after="0" w:line="100" w:lineRule="atLeast"/>
            </w:pPr>
            <w:r>
              <w:rPr>
                <w:rFonts w:ascii="Arial" w:hAnsi="Arial" w:cs="Arial"/>
                <w:sz w:val="20"/>
                <w:szCs w:val="20"/>
                <w:lang w:eastAsia="pt-BR"/>
              </w:rPr>
              <w:t> </w:t>
            </w:r>
          </w:p>
        </w:tc>
      </w:tr>
      <w:tr w:rsidR="00801360" w:rsidTr="00361148">
        <w:trPr>
          <w:trHeight w:val="113"/>
        </w:trPr>
        <w:tc>
          <w:tcPr>
            <w:tcW w:w="7844" w:type="dxa"/>
            <w:tcBorders>
              <w:bottom w:val="single" w:sz="4" w:space="0" w:color="00000A"/>
            </w:tcBorders>
            <w:tcMar>
              <w:top w:w="108" w:type="dxa"/>
              <w:left w:w="108" w:type="dxa"/>
              <w:bottom w:w="108" w:type="dxa"/>
              <w:right w:w="108" w:type="dxa"/>
            </w:tcMar>
          </w:tcPr>
          <w:p w:rsidR="00801360" w:rsidRDefault="00801360" w:rsidP="00361148">
            <w:pPr>
              <w:pStyle w:val="Padro"/>
              <w:spacing w:after="0" w:line="100" w:lineRule="atLeast"/>
              <w:jc w:val="both"/>
            </w:pPr>
            <w:r>
              <w:rPr>
                <w:rFonts w:ascii="Arial" w:hAnsi="Arial" w:cs="Arial"/>
                <w:sz w:val="16"/>
                <w:szCs w:val="16"/>
                <w:lang w:eastAsia="pt-BR"/>
              </w:rPr>
              <w:t>Equipo de bomba infusora</w:t>
            </w:r>
          </w:p>
        </w:tc>
        <w:tc>
          <w:tcPr>
            <w:tcW w:w="1531" w:type="dxa"/>
            <w:tcBorders>
              <w:left w:val="single" w:sz="4" w:space="0" w:color="00000A"/>
              <w:bottom w:val="single" w:sz="4" w:space="0" w:color="00000A"/>
            </w:tcBorders>
            <w:tcMar>
              <w:top w:w="108" w:type="dxa"/>
              <w:left w:w="108" w:type="dxa"/>
              <w:bottom w:w="108" w:type="dxa"/>
              <w:right w:w="108" w:type="dxa"/>
            </w:tcMar>
          </w:tcPr>
          <w:p w:rsidR="00801360" w:rsidRDefault="00801360" w:rsidP="00361148">
            <w:pPr>
              <w:pStyle w:val="Padro"/>
              <w:spacing w:after="0" w:line="100" w:lineRule="atLeast"/>
            </w:pPr>
            <w:r>
              <w:rPr>
                <w:rFonts w:ascii="Arial" w:hAnsi="Arial" w:cs="Arial"/>
                <w:sz w:val="20"/>
                <w:szCs w:val="20"/>
                <w:lang w:eastAsia="pt-BR"/>
              </w:rPr>
              <w:t> </w:t>
            </w:r>
          </w:p>
        </w:tc>
      </w:tr>
      <w:tr w:rsidR="00801360" w:rsidTr="00361148">
        <w:trPr>
          <w:trHeight w:val="113"/>
        </w:trPr>
        <w:tc>
          <w:tcPr>
            <w:tcW w:w="7844" w:type="dxa"/>
            <w:tcBorders>
              <w:bottom w:val="single" w:sz="4" w:space="0" w:color="00000A"/>
            </w:tcBorders>
            <w:tcMar>
              <w:top w:w="108" w:type="dxa"/>
              <w:left w:w="108" w:type="dxa"/>
              <w:bottom w:w="108" w:type="dxa"/>
              <w:right w:w="108" w:type="dxa"/>
            </w:tcMar>
          </w:tcPr>
          <w:p w:rsidR="00801360" w:rsidRDefault="00801360" w:rsidP="00361148">
            <w:pPr>
              <w:pStyle w:val="Padro"/>
              <w:spacing w:after="0" w:line="100" w:lineRule="atLeast"/>
              <w:jc w:val="both"/>
            </w:pPr>
            <w:r>
              <w:rPr>
                <w:rFonts w:ascii="Arial" w:hAnsi="Arial" w:cs="Arial"/>
                <w:sz w:val="16"/>
                <w:szCs w:val="16"/>
                <w:lang w:eastAsia="pt-BR"/>
              </w:rPr>
              <w:t xml:space="preserve">Esparadrapo; </w:t>
            </w:r>
          </w:p>
        </w:tc>
        <w:tc>
          <w:tcPr>
            <w:tcW w:w="1531" w:type="dxa"/>
            <w:tcBorders>
              <w:left w:val="single" w:sz="4" w:space="0" w:color="00000A"/>
              <w:bottom w:val="single" w:sz="4" w:space="0" w:color="00000A"/>
            </w:tcBorders>
            <w:tcMar>
              <w:top w:w="108" w:type="dxa"/>
              <w:left w:w="108" w:type="dxa"/>
              <w:bottom w:w="108" w:type="dxa"/>
              <w:right w:w="108" w:type="dxa"/>
            </w:tcMar>
          </w:tcPr>
          <w:p w:rsidR="00801360" w:rsidRDefault="00801360" w:rsidP="00361148">
            <w:pPr>
              <w:pStyle w:val="Padro"/>
              <w:spacing w:after="0" w:line="100" w:lineRule="atLeast"/>
            </w:pPr>
          </w:p>
        </w:tc>
      </w:tr>
      <w:tr w:rsidR="00801360" w:rsidTr="00361148">
        <w:trPr>
          <w:trHeight w:val="113"/>
        </w:trPr>
        <w:tc>
          <w:tcPr>
            <w:tcW w:w="7844" w:type="dxa"/>
            <w:tcBorders>
              <w:top w:val="single" w:sz="4" w:space="0" w:color="00000A"/>
              <w:bottom w:val="single" w:sz="4" w:space="0" w:color="00000A"/>
            </w:tcBorders>
            <w:tcMar>
              <w:top w:w="108" w:type="dxa"/>
              <w:left w:w="108" w:type="dxa"/>
              <w:bottom w:w="108" w:type="dxa"/>
              <w:right w:w="108" w:type="dxa"/>
            </w:tcMar>
          </w:tcPr>
          <w:p w:rsidR="00801360" w:rsidRDefault="00801360" w:rsidP="00361148">
            <w:pPr>
              <w:pStyle w:val="Padro"/>
              <w:spacing w:after="0" w:line="100" w:lineRule="atLeast"/>
              <w:jc w:val="both"/>
            </w:pPr>
            <w:r>
              <w:rPr>
                <w:rFonts w:ascii="Arial" w:hAnsi="Arial" w:cs="Arial"/>
                <w:sz w:val="16"/>
                <w:szCs w:val="16"/>
                <w:lang w:eastAsia="pt-BR"/>
              </w:rPr>
              <w:t xml:space="preserve">Espátulas de madeira; </w:t>
            </w:r>
          </w:p>
        </w:tc>
        <w:tc>
          <w:tcPr>
            <w:tcW w:w="1531" w:type="dxa"/>
            <w:tcBorders>
              <w:left w:val="single" w:sz="4" w:space="0" w:color="00000A"/>
              <w:bottom w:val="single" w:sz="4" w:space="0" w:color="00000A"/>
            </w:tcBorders>
            <w:tcMar>
              <w:top w:w="108" w:type="dxa"/>
              <w:left w:w="108" w:type="dxa"/>
              <w:bottom w:w="108" w:type="dxa"/>
              <w:right w:w="108" w:type="dxa"/>
            </w:tcMar>
          </w:tcPr>
          <w:p w:rsidR="00801360" w:rsidRDefault="00801360" w:rsidP="00361148">
            <w:pPr>
              <w:pStyle w:val="Padro"/>
              <w:spacing w:after="0" w:line="100" w:lineRule="atLeast"/>
            </w:pPr>
            <w:r>
              <w:rPr>
                <w:rFonts w:ascii="Arial" w:hAnsi="Arial" w:cs="Arial"/>
                <w:sz w:val="20"/>
                <w:szCs w:val="20"/>
                <w:lang w:eastAsia="pt-BR"/>
              </w:rPr>
              <w:t> </w:t>
            </w:r>
          </w:p>
        </w:tc>
      </w:tr>
      <w:tr w:rsidR="00801360" w:rsidTr="00361148">
        <w:trPr>
          <w:trHeight w:val="113"/>
        </w:trPr>
        <w:tc>
          <w:tcPr>
            <w:tcW w:w="7844" w:type="dxa"/>
            <w:tcBorders>
              <w:bottom w:val="single" w:sz="4" w:space="0" w:color="00000A"/>
            </w:tcBorders>
            <w:tcMar>
              <w:top w:w="55" w:type="dxa"/>
              <w:left w:w="55" w:type="dxa"/>
              <w:bottom w:w="55" w:type="dxa"/>
              <w:right w:w="55" w:type="dxa"/>
            </w:tcMar>
          </w:tcPr>
          <w:p w:rsidR="00801360" w:rsidRDefault="00801360" w:rsidP="00361148">
            <w:pPr>
              <w:pStyle w:val="Padro"/>
              <w:spacing w:after="0" w:line="100" w:lineRule="atLeast"/>
              <w:jc w:val="both"/>
            </w:pPr>
            <w:r>
              <w:rPr>
                <w:rFonts w:ascii="Arial" w:hAnsi="Arial" w:cs="Arial"/>
                <w:sz w:val="16"/>
                <w:szCs w:val="16"/>
                <w:lang w:eastAsia="pt-BR"/>
              </w:rPr>
              <w:t xml:space="preserve">Extensões para drenos torácicos; </w:t>
            </w:r>
          </w:p>
        </w:tc>
        <w:tc>
          <w:tcPr>
            <w:tcW w:w="1531" w:type="dxa"/>
            <w:tcBorders>
              <w:top w:val="single" w:sz="4" w:space="0" w:color="00000A"/>
              <w:left w:val="single" w:sz="4" w:space="0" w:color="00000A"/>
              <w:bottom w:val="single" w:sz="4" w:space="0" w:color="00000A"/>
            </w:tcBorders>
            <w:tcMar>
              <w:top w:w="55" w:type="dxa"/>
              <w:left w:w="55" w:type="dxa"/>
              <w:bottom w:w="55" w:type="dxa"/>
              <w:right w:w="55" w:type="dxa"/>
            </w:tcMar>
          </w:tcPr>
          <w:p w:rsidR="00801360" w:rsidRDefault="00801360" w:rsidP="00361148">
            <w:pPr>
              <w:pStyle w:val="Padro"/>
              <w:spacing w:after="0" w:line="100" w:lineRule="atLeast"/>
            </w:pPr>
            <w:r>
              <w:rPr>
                <w:rFonts w:ascii="Arial" w:hAnsi="Arial" w:cs="Arial"/>
                <w:sz w:val="20"/>
                <w:szCs w:val="20"/>
                <w:lang w:eastAsia="pt-BR"/>
              </w:rPr>
              <w:t> </w:t>
            </w:r>
          </w:p>
        </w:tc>
      </w:tr>
      <w:tr w:rsidR="00801360" w:rsidTr="00361148">
        <w:trPr>
          <w:trHeight w:val="113"/>
        </w:trPr>
        <w:tc>
          <w:tcPr>
            <w:tcW w:w="7844" w:type="dxa"/>
            <w:tcBorders>
              <w:bottom w:val="single" w:sz="4" w:space="0" w:color="00000A"/>
            </w:tcBorders>
            <w:tcMar>
              <w:top w:w="55" w:type="dxa"/>
              <w:left w:w="55" w:type="dxa"/>
              <w:bottom w:w="55" w:type="dxa"/>
              <w:right w:w="55" w:type="dxa"/>
            </w:tcMar>
          </w:tcPr>
          <w:p w:rsidR="00801360" w:rsidRDefault="00801360" w:rsidP="00361148">
            <w:pPr>
              <w:pStyle w:val="Padro"/>
              <w:spacing w:after="0" w:line="100" w:lineRule="atLeast"/>
              <w:jc w:val="both"/>
              <w:rPr>
                <w:rFonts w:ascii="Arial" w:hAnsi="Arial" w:cs="Arial"/>
                <w:sz w:val="16"/>
                <w:szCs w:val="16"/>
                <w:lang w:eastAsia="pt-BR"/>
              </w:rPr>
            </w:pPr>
            <w:r>
              <w:rPr>
                <w:rFonts w:ascii="Arial" w:hAnsi="Arial" w:cs="Arial"/>
                <w:sz w:val="16"/>
                <w:szCs w:val="16"/>
                <w:lang w:eastAsia="pt-BR"/>
              </w:rPr>
              <w:t>Eletrocardiógrafo (pode estar integrado ao monitor/desfibrilador);</w:t>
            </w:r>
          </w:p>
        </w:tc>
        <w:tc>
          <w:tcPr>
            <w:tcW w:w="1531" w:type="dxa"/>
            <w:tcBorders>
              <w:top w:val="single" w:sz="4" w:space="0" w:color="00000A"/>
              <w:left w:val="single" w:sz="4" w:space="0" w:color="00000A"/>
              <w:bottom w:val="single" w:sz="4" w:space="0" w:color="00000A"/>
            </w:tcBorders>
            <w:tcMar>
              <w:top w:w="55" w:type="dxa"/>
              <w:left w:w="55" w:type="dxa"/>
              <w:bottom w:w="55" w:type="dxa"/>
              <w:right w:w="55" w:type="dxa"/>
            </w:tcMar>
          </w:tcPr>
          <w:p w:rsidR="00801360" w:rsidRDefault="00801360" w:rsidP="00361148">
            <w:pPr>
              <w:pStyle w:val="Padro"/>
              <w:spacing w:after="0" w:line="100" w:lineRule="atLeast"/>
              <w:rPr>
                <w:rFonts w:ascii="Arial" w:hAnsi="Arial" w:cs="Arial"/>
                <w:sz w:val="20"/>
                <w:szCs w:val="20"/>
                <w:lang w:eastAsia="pt-BR"/>
              </w:rPr>
            </w:pPr>
          </w:p>
        </w:tc>
      </w:tr>
      <w:tr w:rsidR="00801360" w:rsidTr="00361148">
        <w:trPr>
          <w:trHeight w:val="113"/>
        </w:trPr>
        <w:tc>
          <w:tcPr>
            <w:tcW w:w="7844" w:type="dxa"/>
            <w:tcBorders>
              <w:bottom w:val="single" w:sz="4" w:space="0" w:color="00000A"/>
            </w:tcBorders>
            <w:tcMar>
              <w:top w:w="55" w:type="dxa"/>
              <w:left w:w="55" w:type="dxa"/>
              <w:bottom w:w="55" w:type="dxa"/>
              <w:right w:w="55" w:type="dxa"/>
            </w:tcMar>
          </w:tcPr>
          <w:p w:rsidR="00801360" w:rsidRDefault="00801360" w:rsidP="00361148">
            <w:pPr>
              <w:pStyle w:val="Padro"/>
              <w:spacing w:after="0" w:line="100" w:lineRule="atLeast"/>
              <w:jc w:val="both"/>
            </w:pPr>
            <w:r>
              <w:rPr>
                <w:rFonts w:ascii="Arial" w:hAnsi="Arial" w:cs="Arial"/>
                <w:sz w:val="16"/>
                <w:szCs w:val="16"/>
                <w:lang w:eastAsia="pt-BR"/>
              </w:rPr>
              <w:t xml:space="preserve">Fichas de registro para atendimento médico; </w:t>
            </w:r>
          </w:p>
        </w:tc>
        <w:tc>
          <w:tcPr>
            <w:tcW w:w="1531" w:type="dxa"/>
            <w:tcBorders>
              <w:left w:val="single" w:sz="4" w:space="0" w:color="00000A"/>
              <w:bottom w:val="single" w:sz="4" w:space="0" w:color="00000A"/>
            </w:tcBorders>
            <w:tcMar>
              <w:top w:w="55" w:type="dxa"/>
              <w:left w:w="55" w:type="dxa"/>
              <w:bottom w:w="55" w:type="dxa"/>
              <w:right w:w="55" w:type="dxa"/>
            </w:tcMar>
          </w:tcPr>
          <w:p w:rsidR="00801360" w:rsidRDefault="00801360" w:rsidP="00361148">
            <w:pPr>
              <w:pStyle w:val="Padro"/>
              <w:spacing w:after="0" w:line="100" w:lineRule="atLeast"/>
            </w:pPr>
            <w:r>
              <w:rPr>
                <w:rFonts w:ascii="Arial" w:hAnsi="Arial" w:cs="Arial"/>
                <w:sz w:val="20"/>
                <w:szCs w:val="20"/>
                <w:lang w:eastAsia="pt-BR"/>
              </w:rPr>
              <w:t> </w:t>
            </w:r>
          </w:p>
        </w:tc>
      </w:tr>
      <w:tr w:rsidR="00801360" w:rsidTr="00361148">
        <w:trPr>
          <w:trHeight w:val="113"/>
        </w:trPr>
        <w:tc>
          <w:tcPr>
            <w:tcW w:w="7844" w:type="dxa"/>
            <w:tcBorders>
              <w:bottom w:val="single" w:sz="4" w:space="0" w:color="00000A"/>
            </w:tcBorders>
            <w:tcMar>
              <w:top w:w="55" w:type="dxa"/>
              <w:left w:w="55" w:type="dxa"/>
              <w:bottom w:w="55" w:type="dxa"/>
              <w:right w:w="55" w:type="dxa"/>
            </w:tcMar>
          </w:tcPr>
          <w:p w:rsidR="00801360" w:rsidRDefault="00801360" w:rsidP="00361148">
            <w:pPr>
              <w:pStyle w:val="Padro"/>
              <w:spacing w:after="0" w:line="100" w:lineRule="atLeast"/>
              <w:jc w:val="both"/>
            </w:pPr>
            <w:r>
              <w:rPr>
                <w:rFonts w:ascii="Arial" w:hAnsi="Arial" w:cs="Arial"/>
                <w:sz w:val="16"/>
                <w:szCs w:val="16"/>
                <w:lang w:eastAsia="pt-BR"/>
              </w:rPr>
              <w:t xml:space="preserve">Fios cirúrgicos de diversos tamanhos; </w:t>
            </w:r>
          </w:p>
        </w:tc>
        <w:tc>
          <w:tcPr>
            <w:tcW w:w="1531" w:type="dxa"/>
            <w:tcBorders>
              <w:left w:val="single" w:sz="4" w:space="0" w:color="00000A"/>
              <w:bottom w:val="single" w:sz="4" w:space="0" w:color="00000A"/>
            </w:tcBorders>
            <w:tcMar>
              <w:top w:w="55" w:type="dxa"/>
              <w:left w:w="55" w:type="dxa"/>
              <w:bottom w:w="55" w:type="dxa"/>
              <w:right w:w="55" w:type="dxa"/>
            </w:tcMar>
          </w:tcPr>
          <w:p w:rsidR="00801360" w:rsidRDefault="00801360" w:rsidP="00361148">
            <w:pPr>
              <w:pStyle w:val="Padro"/>
              <w:spacing w:after="0" w:line="100" w:lineRule="atLeast"/>
            </w:pPr>
            <w:r>
              <w:rPr>
                <w:rFonts w:ascii="Arial" w:hAnsi="Arial" w:cs="Arial"/>
                <w:sz w:val="20"/>
                <w:szCs w:val="20"/>
                <w:lang w:eastAsia="pt-BR"/>
              </w:rPr>
              <w:t> </w:t>
            </w:r>
          </w:p>
        </w:tc>
      </w:tr>
      <w:tr w:rsidR="00801360" w:rsidTr="00361148">
        <w:trPr>
          <w:trHeight w:val="113"/>
        </w:trPr>
        <w:tc>
          <w:tcPr>
            <w:tcW w:w="7844" w:type="dxa"/>
            <w:tcBorders>
              <w:bottom w:val="single" w:sz="4" w:space="0" w:color="00000A"/>
            </w:tcBorders>
            <w:tcMar>
              <w:top w:w="55" w:type="dxa"/>
              <w:left w:w="55" w:type="dxa"/>
              <w:bottom w:w="55" w:type="dxa"/>
              <w:right w:w="55" w:type="dxa"/>
            </w:tcMar>
          </w:tcPr>
          <w:p w:rsidR="00801360" w:rsidRDefault="00801360" w:rsidP="00361148">
            <w:pPr>
              <w:pStyle w:val="Padro"/>
              <w:spacing w:after="0" w:line="100" w:lineRule="atLeast"/>
              <w:jc w:val="both"/>
            </w:pPr>
            <w:r>
              <w:rPr>
                <w:rFonts w:ascii="Arial" w:hAnsi="Arial" w:cs="Arial"/>
                <w:sz w:val="16"/>
                <w:szCs w:val="16"/>
                <w:lang w:eastAsia="pt-BR"/>
              </w:rPr>
              <w:t xml:space="preserve">Fios-guia para intubação adulto/infantil; </w:t>
            </w:r>
          </w:p>
        </w:tc>
        <w:tc>
          <w:tcPr>
            <w:tcW w:w="1531" w:type="dxa"/>
            <w:tcBorders>
              <w:left w:val="single" w:sz="4" w:space="0" w:color="00000A"/>
              <w:bottom w:val="single" w:sz="4" w:space="0" w:color="00000A"/>
            </w:tcBorders>
            <w:tcMar>
              <w:top w:w="55" w:type="dxa"/>
              <w:left w:w="55" w:type="dxa"/>
              <w:bottom w:w="55" w:type="dxa"/>
              <w:right w:w="55" w:type="dxa"/>
            </w:tcMar>
          </w:tcPr>
          <w:p w:rsidR="00801360" w:rsidRDefault="00801360" w:rsidP="00361148">
            <w:pPr>
              <w:pStyle w:val="Padro"/>
              <w:spacing w:after="0" w:line="100" w:lineRule="atLeast"/>
            </w:pPr>
            <w:r>
              <w:rPr>
                <w:rFonts w:ascii="Arial" w:hAnsi="Arial" w:cs="Arial"/>
                <w:sz w:val="20"/>
                <w:szCs w:val="20"/>
                <w:lang w:eastAsia="pt-BR"/>
              </w:rPr>
              <w:t> </w:t>
            </w:r>
          </w:p>
        </w:tc>
      </w:tr>
      <w:tr w:rsidR="00801360" w:rsidTr="00361148">
        <w:trPr>
          <w:trHeight w:val="113"/>
        </w:trPr>
        <w:tc>
          <w:tcPr>
            <w:tcW w:w="7844" w:type="dxa"/>
            <w:tcBorders>
              <w:bottom w:val="single" w:sz="4" w:space="0" w:color="00000A"/>
            </w:tcBorders>
            <w:tcMar>
              <w:top w:w="55" w:type="dxa"/>
              <w:left w:w="55" w:type="dxa"/>
              <w:bottom w:w="55" w:type="dxa"/>
              <w:right w:w="55" w:type="dxa"/>
            </w:tcMar>
          </w:tcPr>
          <w:p w:rsidR="00801360" w:rsidRDefault="00801360" w:rsidP="00361148">
            <w:pPr>
              <w:pStyle w:val="Padro"/>
              <w:spacing w:after="0" w:line="100" w:lineRule="atLeast"/>
              <w:jc w:val="both"/>
            </w:pPr>
            <w:r>
              <w:rPr>
                <w:rFonts w:ascii="Arial" w:hAnsi="Arial" w:cs="Arial"/>
                <w:sz w:val="16"/>
                <w:szCs w:val="16"/>
                <w:lang w:eastAsia="pt-BR"/>
              </w:rPr>
              <w:t xml:space="preserve">Frascos coletores com sistema para drenagem de tórax; </w:t>
            </w:r>
          </w:p>
        </w:tc>
        <w:tc>
          <w:tcPr>
            <w:tcW w:w="1531" w:type="dxa"/>
            <w:tcBorders>
              <w:left w:val="single" w:sz="4" w:space="0" w:color="00000A"/>
              <w:bottom w:val="single" w:sz="4" w:space="0" w:color="00000A"/>
            </w:tcBorders>
            <w:tcMar>
              <w:top w:w="55" w:type="dxa"/>
              <w:left w:w="55" w:type="dxa"/>
              <w:bottom w:w="55" w:type="dxa"/>
              <w:right w:w="55" w:type="dxa"/>
            </w:tcMar>
          </w:tcPr>
          <w:p w:rsidR="00801360" w:rsidRDefault="00801360" w:rsidP="00361148">
            <w:pPr>
              <w:pStyle w:val="Padro"/>
              <w:spacing w:after="0" w:line="100" w:lineRule="atLeast"/>
            </w:pPr>
            <w:r>
              <w:rPr>
                <w:rFonts w:ascii="Arial" w:hAnsi="Arial" w:cs="Arial"/>
                <w:sz w:val="20"/>
                <w:szCs w:val="20"/>
                <w:lang w:eastAsia="pt-BR"/>
              </w:rPr>
              <w:t> </w:t>
            </w:r>
          </w:p>
        </w:tc>
      </w:tr>
      <w:tr w:rsidR="00801360" w:rsidTr="00361148">
        <w:trPr>
          <w:trHeight w:val="113"/>
        </w:trPr>
        <w:tc>
          <w:tcPr>
            <w:tcW w:w="7844" w:type="dxa"/>
            <w:tcBorders>
              <w:bottom w:val="single" w:sz="4" w:space="0" w:color="00000A"/>
            </w:tcBorders>
            <w:tcMar>
              <w:top w:w="55" w:type="dxa"/>
              <w:left w:w="55" w:type="dxa"/>
              <w:bottom w:w="55" w:type="dxa"/>
              <w:right w:w="55" w:type="dxa"/>
            </w:tcMar>
          </w:tcPr>
          <w:p w:rsidR="00801360" w:rsidRDefault="00801360" w:rsidP="00361148">
            <w:pPr>
              <w:pStyle w:val="Padro"/>
              <w:spacing w:after="0" w:line="100" w:lineRule="atLeast"/>
              <w:jc w:val="both"/>
              <w:rPr>
                <w:rFonts w:ascii="Arial" w:hAnsi="Arial" w:cs="Arial"/>
                <w:sz w:val="16"/>
                <w:szCs w:val="16"/>
                <w:lang w:eastAsia="pt-BR"/>
              </w:rPr>
            </w:pPr>
            <w:r>
              <w:rPr>
                <w:rFonts w:ascii="Arial" w:hAnsi="Arial" w:cs="Arial"/>
                <w:sz w:val="16"/>
                <w:szCs w:val="16"/>
                <w:lang w:eastAsia="pt-BR"/>
              </w:rPr>
              <w:t>Glicosímetro com as respectivas fitas de testagem</w:t>
            </w:r>
          </w:p>
        </w:tc>
        <w:tc>
          <w:tcPr>
            <w:tcW w:w="1531" w:type="dxa"/>
            <w:tcBorders>
              <w:left w:val="single" w:sz="4" w:space="0" w:color="00000A"/>
              <w:bottom w:val="single" w:sz="4" w:space="0" w:color="00000A"/>
            </w:tcBorders>
            <w:tcMar>
              <w:top w:w="55" w:type="dxa"/>
              <w:left w:w="55" w:type="dxa"/>
              <w:bottom w:w="55" w:type="dxa"/>
              <w:right w:w="55" w:type="dxa"/>
            </w:tcMar>
          </w:tcPr>
          <w:p w:rsidR="00801360" w:rsidRDefault="00801360" w:rsidP="00361148">
            <w:pPr>
              <w:pStyle w:val="Padro"/>
              <w:spacing w:after="0" w:line="100" w:lineRule="atLeast"/>
              <w:rPr>
                <w:rFonts w:ascii="Arial" w:hAnsi="Arial" w:cs="Arial"/>
                <w:sz w:val="20"/>
                <w:szCs w:val="20"/>
                <w:lang w:eastAsia="pt-BR"/>
              </w:rPr>
            </w:pPr>
          </w:p>
        </w:tc>
      </w:tr>
      <w:tr w:rsidR="00801360" w:rsidTr="00361148">
        <w:trPr>
          <w:trHeight w:val="113"/>
        </w:trPr>
        <w:tc>
          <w:tcPr>
            <w:tcW w:w="7844" w:type="dxa"/>
            <w:tcBorders>
              <w:bottom w:val="single" w:sz="4" w:space="0" w:color="00000A"/>
            </w:tcBorders>
            <w:tcMar>
              <w:top w:w="55" w:type="dxa"/>
              <w:left w:w="55" w:type="dxa"/>
              <w:bottom w:w="55" w:type="dxa"/>
              <w:right w:w="55" w:type="dxa"/>
            </w:tcMar>
          </w:tcPr>
          <w:p w:rsidR="00801360" w:rsidRDefault="00801360" w:rsidP="00361148">
            <w:pPr>
              <w:pStyle w:val="Padro"/>
              <w:spacing w:after="0" w:line="100" w:lineRule="atLeast"/>
              <w:jc w:val="both"/>
            </w:pPr>
            <w:r>
              <w:rPr>
                <w:rFonts w:ascii="Arial" w:hAnsi="Arial" w:cs="Arial"/>
                <w:sz w:val="16"/>
                <w:szCs w:val="16"/>
                <w:lang w:eastAsia="pt-BR"/>
              </w:rPr>
              <w:t xml:space="preserve">Garrotes para punção venosa; </w:t>
            </w:r>
          </w:p>
        </w:tc>
        <w:tc>
          <w:tcPr>
            <w:tcW w:w="1531" w:type="dxa"/>
            <w:tcBorders>
              <w:left w:val="single" w:sz="4" w:space="0" w:color="00000A"/>
              <w:bottom w:val="single" w:sz="4" w:space="0" w:color="00000A"/>
            </w:tcBorders>
            <w:tcMar>
              <w:top w:w="55" w:type="dxa"/>
              <w:left w:w="55" w:type="dxa"/>
              <w:bottom w:w="55" w:type="dxa"/>
              <w:right w:w="55" w:type="dxa"/>
            </w:tcMar>
          </w:tcPr>
          <w:p w:rsidR="00801360" w:rsidRDefault="00801360" w:rsidP="00361148">
            <w:pPr>
              <w:pStyle w:val="Padro"/>
              <w:spacing w:after="0" w:line="100" w:lineRule="atLeast"/>
            </w:pPr>
            <w:r>
              <w:rPr>
                <w:rFonts w:ascii="Arial" w:hAnsi="Arial" w:cs="Arial"/>
                <w:sz w:val="20"/>
                <w:szCs w:val="20"/>
                <w:lang w:eastAsia="pt-BR"/>
              </w:rPr>
              <w:t> </w:t>
            </w:r>
          </w:p>
        </w:tc>
      </w:tr>
      <w:tr w:rsidR="00801360" w:rsidTr="00361148">
        <w:trPr>
          <w:trHeight w:val="113"/>
        </w:trPr>
        <w:tc>
          <w:tcPr>
            <w:tcW w:w="7844" w:type="dxa"/>
            <w:tcBorders>
              <w:bottom w:val="single" w:sz="4" w:space="0" w:color="00000A"/>
            </w:tcBorders>
            <w:tcMar>
              <w:top w:w="55" w:type="dxa"/>
              <w:left w:w="55" w:type="dxa"/>
              <w:bottom w:w="55" w:type="dxa"/>
              <w:right w:w="55" w:type="dxa"/>
            </w:tcMar>
          </w:tcPr>
          <w:p w:rsidR="00801360" w:rsidRDefault="00801360" w:rsidP="00361148">
            <w:pPr>
              <w:pStyle w:val="Padro"/>
              <w:spacing w:after="0" w:line="100" w:lineRule="atLeast"/>
              <w:jc w:val="both"/>
              <w:rPr>
                <w:rFonts w:ascii="Arial" w:hAnsi="Arial" w:cs="Arial"/>
                <w:sz w:val="16"/>
                <w:szCs w:val="16"/>
                <w:lang w:eastAsia="pt-BR"/>
              </w:rPr>
            </w:pPr>
            <w:r>
              <w:rPr>
                <w:rFonts w:ascii="Arial" w:hAnsi="Arial" w:cs="Arial"/>
                <w:sz w:val="16"/>
                <w:szCs w:val="16"/>
                <w:lang w:eastAsia="pt-BR"/>
              </w:rPr>
              <w:t>Laringoscópios infantil/adulto com conjunto de lâminas</w:t>
            </w:r>
          </w:p>
        </w:tc>
        <w:tc>
          <w:tcPr>
            <w:tcW w:w="1531" w:type="dxa"/>
            <w:tcBorders>
              <w:left w:val="single" w:sz="4" w:space="0" w:color="00000A"/>
              <w:bottom w:val="single" w:sz="4" w:space="0" w:color="00000A"/>
            </w:tcBorders>
            <w:tcMar>
              <w:top w:w="55" w:type="dxa"/>
              <w:left w:w="55" w:type="dxa"/>
              <w:bottom w:w="55" w:type="dxa"/>
              <w:right w:w="55" w:type="dxa"/>
            </w:tcMar>
          </w:tcPr>
          <w:p w:rsidR="00801360" w:rsidRDefault="00801360" w:rsidP="00361148">
            <w:pPr>
              <w:pStyle w:val="Padro"/>
              <w:spacing w:after="0" w:line="100" w:lineRule="atLeast"/>
              <w:rPr>
                <w:rFonts w:ascii="Arial" w:hAnsi="Arial" w:cs="Arial"/>
                <w:sz w:val="20"/>
                <w:szCs w:val="20"/>
                <w:lang w:eastAsia="pt-BR"/>
              </w:rPr>
            </w:pPr>
          </w:p>
        </w:tc>
      </w:tr>
      <w:tr w:rsidR="00801360" w:rsidTr="00361148">
        <w:trPr>
          <w:trHeight w:val="113"/>
        </w:trPr>
        <w:tc>
          <w:tcPr>
            <w:tcW w:w="7844" w:type="dxa"/>
            <w:tcBorders>
              <w:bottom w:val="single" w:sz="4" w:space="0" w:color="00000A"/>
            </w:tcBorders>
            <w:tcMar>
              <w:top w:w="55" w:type="dxa"/>
              <w:left w:w="55" w:type="dxa"/>
              <w:bottom w:w="55" w:type="dxa"/>
              <w:right w:w="55" w:type="dxa"/>
            </w:tcMar>
          </w:tcPr>
          <w:p w:rsidR="00801360" w:rsidRDefault="00801360" w:rsidP="00361148">
            <w:pPr>
              <w:pStyle w:val="Padro"/>
              <w:spacing w:after="0" w:line="100" w:lineRule="atLeast"/>
              <w:jc w:val="both"/>
            </w:pPr>
            <w:r>
              <w:rPr>
                <w:rFonts w:ascii="Arial" w:hAnsi="Arial" w:cs="Arial"/>
                <w:sz w:val="16"/>
                <w:szCs w:val="16"/>
                <w:lang w:eastAsia="pt-BR"/>
              </w:rPr>
              <w:t xml:space="preserve">Luvas de procedimentos; </w:t>
            </w:r>
          </w:p>
        </w:tc>
        <w:tc>
          <w:tcPr>
            <w:tcW w:w="1531" w:type="dxa"/>
            <w:tcBorders>
              <w:left w:val="single" w:sz="4" w:space="0" w:color="00000A"/>
              <w:bottom w:val="single" w:sz="4" w:space="0" w:color="00000A"/>
            </w:tcBorders>
            <w:tcMar>
              <w:top w:w="55" w:type="dxa"/>
              <w:left w:w="55" w:type="dxa"/>
              <w:bottom w:w="55" w:type="dxa"/>
              <w:right w:w="55" w:type="dxa"/>
            </w:tcMar>
          </w:tcPr>
          <w:p w:rsidR="00801360" w:rsidRDefault="00801360" w:rsidP="00361148">
            <w:pPr>
              <w:pStyle w:val="Padro"/>
              <w:spacing w:after="0" w:line="100" w:lineRule="atLeast"/>
            </w:pPr>
            <w:r>
              <w:rPr>
                <w:rFonts w:ascii="Arial" w:hAnsi="Arial" w:cs="Arial"/>
                <w:sz w:val="20"/>
                <w:szCs w:val="20"/>
                <w:lang w:eastAsia="pt-BR"/>
              </w:rPr>
              <w:t> </w:t>
            </w:r>
          </w:p>
        </w:tc>
      </w:tr>
      <w:tr w:rsidR="00801360" w:rsidTr="00361148">
        <w:trPr>
          <w:trHeight w:val="113"/>
        </w:trPr>
        <w:tc>
          <w:tcPr>
            <w:tcW w:w="7844" w:type="dxa"/>
            <w:tcBorders>
              <w:bottom w:val="single" w:sz="4" w:space="0" w:color="00000A"/>
            </w:tcBorders>
            <w:tcMar>
              <w:top w:w="55" w:type="dxa"/>
              <w:left w:w="55" w:type="dxa"/>
              <w:bottom w:w="55" w:type="dxa"/>
              <w:right w:w="55" w:type="dxa"/>
            </w:tcMar>
          </w:tcPr>
          <w:p w:rsidR="00801360" w:rsidRDefault="00801360" w:rsidP="00361148">
            <w:pPr>
              <w:pStyle w:val="Padro"/>
              <w:spacing w:after="0" w:line="100" w:lineRule="atLeast"/>
              <w:jc w:val="both"/>
            </w:pPr>
            <w:r>
              <w:rPr>
                <w:rFonts w:ascii="Arial" w:hAnsi="Arial" w:cs="Arial"/>
                <w:sz w:val="16"/>
                <w:szCs w:val="16"/>
                <w:lang w:eastAsia="pt-BR"/>
              </w:rPr>
              <w:t xml:space="preserve">Luvas estéreis; </w:t>
            </w:r>
          </w:p>
        </w:tc>
        <w:tc>
          <w:tcPr>
            <w:tcW w:w="1531" w:type="dxa"/>
            <w:tcBorders>
              <w:left w:val="single" w:sz="4" w:space="0" w:color="00000A"/>
              <w:bottom w:val="single" w:sz="4" w:space="0" w:color="00000A"/>
            </w:tcBorders>
            <w:tcMar>
              <w:top w:w="55" w:type="dxa"/>
              <w:left w:w="55" w:type="dxa"/>
              <w:bottom w:w="55" w:type="dxa"/>
              <w:right w:w="55" w:type="dxa"/>
            </w:tcMar>
          </w:tcPr>
          <w:p w:rsidR="00801360" w:rsidRDefault="00801360" w:rsidP="00361148">
            <w:pPr>
              <w:pStyle w:val="Padro"/>
              <w:spacing w:after="0" w:line="100" w:lineRule="atLeast"/>
            </w:pPr>
            <w:r>
              <w:rPr>
                <w:rFonts w:ascii="Arial" w:hAnsi="Arial" w:cs="Arial"/>
                <w:sz w:val="20"/>
                <w:szCs w:val="20"/>
                <w:lang w:eastAsia="pt-BR"/>
              </w:rPr>
              <w:t> </w:t>
            </w:r>
          </w:p>
        </w:tc>
      </w:tr>
      <w:tr w:rsidR="00801360" w:rsidTr="00361148">
        <w:trPr>
          <w:trHeight w:val="113"/>
        </w:trPr>
        <w:tc>
          <w:tcPr>
            <w:tcW w:w="7844" w:type="dxa"/>
            <w:tcBorders>
              <w:bottom w:val="single" w:sz="4" w:space="0" w:color="00000A"/>
            </w:tcBorders>
            <w:tcMar>
              <w:top w:w="55" w:type="dxa"/>
              <w:left w:w="55" w:type="dxa"/>
              <w:bottom w:w="55" w:type="dxa"/>
              <w:right w:w="55" w:type="dxa"/>
            </w:tcMar>
          </w:tcPr>
          <w:p w:rsidR="00801360" w:rsidRDefault="00801360" w:rsidP="00361148">
            <w:pPr>
              <w:pStyle w:val="Padro"/>
              <w:spacing w:after="0" w:line="100" w:lineRule="atLeast"/>
              <w:jc w:val="both"/>
            </w:pPr>
            <w:r>
              <w:rPr>
                <w:rFonts w:ascii="Arial" w:hAnsi="Arial" w:cs="Arial"/>
                <w:sz w:val="16"/>
                <w:szCs w:val="16"/>
                <w:lang w:eastAsia="pt-BR"/>
              </w:rPr>
              <w:t xml:space="preserve">Máscara para suplementação de oxigênio adulto/infantil com reservatório; </w:t>
            </w:r>
          </w:p>
        </w:tc>
        <w:tc>
          <w:tcPr>
            <w:tcW w:w="1531" w:type="dxa"/>
            <w:tcBorders>
              <w:left w:val="single" w:sz="4" w:space="0" w:color="00000A"/>
              <w:bottom w:val="single" w:sz="4" w:space="0" w:color="00000A"/>
            </w:tcBorders>
            <w:tcMar>
              <w:top w:w="55" w:type="dxa"/>
              <w:left w:w="55" w:type="dxa"/>
              <w:bottom w:w="55" w:type="dxa"/>
              <w:right w:w="55" w:type="dxa"/>
            </w:tcMar>
          </w:tcPr>
          <w:p w:rsidR="00801360" w:rsidRDefault="00801360" w:rsidP="00361148">
            <w:pPr>
              <w:pStyle w:val="Padro"/>
              <w:spacing w:after="0" w:line="100" w:lineRule="atLeast"/>
            </w:pPr>
            <w:r>
              <w:rPr>
                <w:rFonts w:ascii="Arial" w:hAnsi="Arial" w:cs="Arial"/>
                <w:sz w:val="20"/>
                <w:szCs w:val="20"/>
                <w:lang w:eastAsia="pt-BR"/>
              </w:rPr>
              <w:t> </w:t>
            </w:r>
          </w:p>
        </w:tc>
      </w:tr>
      <w:tr w:rsidR="00801360" w:rsidTr="00361148">
        <w:trPr>
          <w:trHeight w:val="113"/>
        </w:trPr>
        <w:tc>
          <w:tcPr>
            <w:tcW w:w="7844" w:type="dxa"/>
            <w:tcBorders>
              <w:bottom w:val="single" w:sz="4" w:space="0" w:color="00000A"/>
            </w:tcBorders>
            <w:tcMar>
              <w:top w:w="55" w:type="dxa"/>
              <w:left w:w="55" w:type="dxa"/>
              <w:bottom w:w="55" w:type="dxa"/>
              <w:right w:w="55" w:type="dxa"/>
            </w:tcMar>
          </w:tcPr>
          <w:p w:rsidR="00801360" w:rsidRDefault="00801360" w:rsidP="00361148">
            <w:pPr>
              <w:pStyle w:val="Padro"/>
              <w:spacing w:after="0" w:line="100" w:lineRule="atLeast"/>
              <w:jc w:val="both"/>
            </w:pPr>
            <w:r>
              <w:rPr>
                <w:rFonts w:ascii="Arial" w:hAnsi="Arial" w:cs="Arial"/>
                <w:sz w:val="16"/>
                <w:szCs w:val="16"/>
                <w:lang w:eastAsia="pt-BR"/>
              </w:rPr>
              <w:t xml:space="preserve">Material para cricotiroidostomia; </w:t>
            </w:r>
          </w:p>
        </w:tc>
        <w:tc>
          <w:tcPr>
            <w:tcW w:w="1531" w:type="dxa"/>
            <w:tcBorders>
              <w:left w:val="single" w:sz="4" w:space="0" w:color="00000A"/>
              <w:bottom w:val="single" w:sz="4" w:space="0" w:color="00000A"/>
            </w:tcBorders>
            <w:tcMar>
              <w:top w:w="55" w:type="dxa"/>
              <w:left w:w="55" w:type="dxa"/>
              <w:bottom w:w="55" w:type="dxa"/>
              <w:right w:w="55" w:type="dxa"/>
            </w:tcMar>
          </w:tcPr>
          <w:p w:rsidR="00801360" w:rsidRDefault="00801360" w:rsidP="00361148">
            <w:pPr>
              <w:pStyle w:val="Padro"/>
              <w:spacing w:after="0" w:line="100" w:lineRule="atLeast"/>
            </w:pPr>
            <w:r>
              <w:rPr>
                <w:rFonts w:ascii="Arial" w:hAnsi="Arial" w:cs="Arial"/>
                <w:sz w:val="20"/>
                <w:szCs w:val="20"/>
                <w:lang w:eastAsia="pt-BR"/>
              </w:rPr>
              <w:t> </w:t>
            </w:r>
          </w:p>
        </w:tc>
      </w:tr>
      <w:tr w:rsidR="00801360" w:rsidTr="00361148">
        <w:trPr>
          <w:trHeight w:val="113"/>
        </w:trPr>
        <w:tc>
          <w:tcPr>
            <w:tcW w:w="7844" w:type="dxa"/>
            <w:tcBorders>
              <w:bottom w:val="single" w:sz="4" w:space="0" w:color="00000A"/>
            </w:tcBorders>
            <w:tcMar>
              <w:top w:w="55" w:type="dxa"/>
              <w:left w:w="55" w:type="dxa"/>
              <w:bottom w:w="55" w:type="dxa"/>
              <w:right w:w="55" w:type="dxa"/>
            </w:tcMar>
          </w:tcPr>
          <w:p w:rsidR="00801360" w:rsidRDefault="00801360" w:rsidP="00361148">
            <w:pPr>
              <w:pStyle w:val="Padro"/>
              <w:spacing w:after="0" w:line="100" w:lineRule="atLeast"/>
              <w:jc w:val="both"/>
              <w:rPr>
                <w:rFonts w:ascii="Arial" w:hAnsi="Arial" w:cs="Arial"/>
                <w:sz w:val="16"/>
                <w:szCs w:val="16"/>
                <w:lang w:eastAsia="pt-BR"/>
              </w:rPr>
            </w:pPr>
            <w:r>
              <w:rPr>
                <w:rFonts w:ascii="Arial" w:hAnsi="Arial" w:cs="Arial"/>
                <w:sz w:val="16"/>
                <w:szCs w:val="16"/>
                <w:lang w:eastAsia="pt-BR"/>
              </w:rPr>
              <w:t>Monitor cardíaco/desfibrilador manual portátil com marca-passo externo, funcionamento a bateria, capaz de monitorizar o ritmo cardíaco com as pás de desfibrilação (“quick look paddles”), para cada posto médico possuindo até oito macas e cada equipamento deverá possuir duas baterias reservas carregadas;</w:t>
            </w:r>
          </w:p>
        </w:tc>
        <w:tc>
          <w:tcPr>
            <w:tcW w:w="1531" w:type="dxa"/>
            <w:tcBorders>
              <w:left w:val="single" w:sz="4" w:space="0" w:color="00000A"/>
              <w:bottom w:val="single" w:sz="4" w:space="0" w:color="00000A"/>
            </w:tcBorders>
            <w:tcMar>
              <w:top w:w="55" w:type="dxa"/>
              <w:left w:w="55" w:type="dxa"/>
              <w:bottom w:w="55" w:type="dxa"/>
              <w:right w:w="55" w:type="dxa"/>
            </w:tcMar>
          </w:tcPr>
          <w:p w:rsidR="00801360" w:rsidRDefault="00801360" w:rsidP="00361148">
            <w:pPr>
              <w:pStyle w:val="Padro"/>
              <w:spacing w:after="0" w:line="100" w:lineRule="atLeast"/>
              <w:rPr>
                <w:rFonts w:ascii="Arial" w:hAnsi="Arial" w:cs="Arial"/>
                <w:sz w:val="20"/>
                <w:szCs w:val="20"/>
                <w:lang w:eastAsia="pt-BR"/>
              </w:rPr>
            </w:pPr>
          </w:p>
        </w:tc>
      </w:tr>
      <w:tr w:rsidR="00801360" w:rsidTr="00361148">
        <w:trPr>
          <w:trHeight w:val="113"/>
        </w:trPr>
        <w:tc>
          <w:tcPr>
            <w:tcW w:w="7844" w:type="dxa"/>
            <w:tcBorders>
              <w:bottom w:val="single" w:sz="4" w:space="0" w:color="00000A"/>
            </w:tcBorders>
            <w:tcMar>
              <w:top w:w="55" w:type="dxa"/>
              <w:left w:w="55" w:type="dxa"/>
              <w:bottom w:w="55" w:type="dxa"/>
              <w:right w:w="55" w:type="dxa"/>
            </w:tcMar>
          </w:tcPr>
          <w:p w:rsidR="00801360" w:rsidRDefault="00801360" w:rsidP="00361148">
            <w:pPr>
              <w:pStyle w:val="Padro"/>
              <w:spacing w:after="0" w:line="100" w:lineRule="atLeast"/>
              <w:jc w:val="both"/>
              <w:rPr>
                <w:rFonts w:ascii="Arial" w:hAnsi="Arial" w:cs="Arial"/>
                <w:sz w:val="16"/>
                <w:szCs w:val="16"/>
                <w:lang w:eastAsia="pt-BR"/>
              </w:rPr>
            </w:pPr>
            <w:r>
              <w:rPr>
                <w:rFonts w:ascii="Arial" w:hAnsi="Arial" w:cs="Arial"/>
                <w:sz w:val="16"/>
                <w:szCs w:val="16"/>
                <w:lang w:eastAsia="pt-BR"/>
              </w:rPr>
              <w:t>Nebulizador para cada quatro macas, devendo haver no mínimo um aparelho em cada posto;</w:t>
            </w:r>
          </w:p>
        </w:tc>
        <w:tc>
          <w:tcPr>
            <w:tcW w:w="1531" w:type="dxa"/>
            <w:tcBorders>
              <w:left w:val="single" w:sz="4" w:space="0" w:color="00000A"/>
              <w:bottom w:val="single" w:sz="4" w:space="0" w:color="00000A"/>
            </w:tcBorders>
            <w:tcMar>
              <w:top w:w="55" w:type="dxa"/>
              <w:left w:w="55" w:type="dxa"/>
              <w:bottom w:w="55" w:type="dxa"/>
              <w:right w:w="55" w:type="dxa"/>
            </w:tcMar>
          </w:tcPr>
          <w:p w:rsidR="00801360" w:rsidRDefault="00801360" w:rsidP="00361148">
            <w:pPr>
              <w:pStyle w:val="Padro"/>
              <w:spacing w:after="0" w:line="100" w:lineRule="atLeast"/>
              <w:rPr>
                <w:rFonts w:ascii="Arial" w:hAnsi="Arial" w:cs="Arial"/>
                <w:sz w:val="20"/>
                <w:szCs w:val="20"/>
                <w:lang w:eastAsia="pt-BR"/>
              </w:rPr>
            </w:pPr>
          </w:p>
        </w:tc>
      </w:tr>
      <w:tr w:rsidR="00801360" w:rsidTr="00361148">
        <w:trPr>
          <w:trHeight w:val="113"/>
        </w:trPr>
        <w:tc>
          <w:tcPr>
            <w:tcW w:w="7844" w:type="dxa"/>
            <w:tcBorders>
              <w:bottom w:val="single" w:sz="4" w:space="0" w:color="00000A"/>
            </w:tcBorders>
            <w:tcMar>
              <w:top w:w="55" w:type="dxa"/>
              <w:left w:w="55" w:type="dxa"/>
              <w:bottom w:w="55" w:type="dxa"/>
              <w:right w:w="55" w:type="dxa"/>
            </w:tcMar>
          </w:tcPr>
          <w:p w:rsidR="00801360" w:rsidRDefault="00801360" w:rsidP="00361148">
            <w:pPr>
              <w:pStyle w:val="Padro"/>
              <w:spacing w:after="0" w:line="100" w:lineRule="atLeast"/>
              <w:jc w:val="both"/>
              <w:rPr>
                <w:rFonts w:ascii="Arial" w:hAnsi="Arial" w:cs="Arial"/>
                <w:sz w:val="16"/>
                <w:szCs w:val="16"/>
                <w:lang w:eastAsia="pt-BR"/>
              </w:rPr>
            </w:pPr>
            <w:r>
              <w:rPr>
                <w:rFonts w:ascii="Arial" w:hAnsi="Arial" w:cs="Arial"/>
                <w:sz w:val="16"/>
                <w:szCs w:val="16"/>
                <w:lang w:eastAsia="pt-BR"/>
              </w:rPr>
              <w:t>Oxímetro de pulso portátil com funcionamento a bateria para cada 4 macas</w:t>
            </w:r>
          </w:p>
        </w:tc>
        <w:tc>
          <w:tcPr>
            <w:tcW w:w="1531" w:type="dxa"/>
            <w:tcBorders>
              <w:left w:val="single" w:sz="4" w:space="0" w:color="00000A"/>
              <w:bottom w:val="single" w:sz="4" w:space="0" w:color="00000A"/>
            </w:tcBorders>
            <w:tcMar>
              <w:top w:w="55" w:type="dxa"/>
              <w:left w:w="55" w:type="dxa"/>
              <w:bottom w:w="55" w:type="dxa"/>
              <w:right w:w="55" w:type="dxa"/>
            </w:tcMar>
          </w:tcPr>
          <w:p w:rsidR="00801360" w:rsidRDefault="00801360" w:rsidP="00361148">
            <w:pPr>
              <w:pStyle w:val="Padro"/>
              <w:spacing w:after="0" w:line="100" w:lineRule="atLeast"/>
              <w:rPr>
                <w:rFonts w:ascii="Arial" w:hAnsi="Arial" w:cs="Arial"/>
                <w:sz w:val="20"/>
                <w:szCs w:val="20"/>
                <w:lang w:eastAsia="pt-BR"/>
              </w:rPr>
            </w:pPr>
          </w:p>
        </w:tc>
      </w:tr>
      <w:tr w:rsidR="00801360" w:rsidTr="00361148">
        <w:trPr>
          <w:trHeight w:val="113"/>
        </w:trPr>
        <w:tc>
          <w:tcPr>
            <w:tcW w:w="7844" w:type="dxa"/>
            <w:tcBorders>
              <w:bottom w:val="single" w:sz="4" w:space="0" w:color="00000A"/>
            </w:tcBorders>
            <w:tcMar>
              <w:top w:w="55" w:type="dxa"/>
              <w:left w:w="55" w:type="dxa"/>
              <w:bottom w:w="55" w:type="dxa"/>
              <w:right w:w="55" w:type="dxa"/>
            </w:tcMar>
          </w:tcPr>
          <w:p w:rsidR="00801360" w:rsidRDefault="00801360" w:rsidP="00361148">
            <w:pPr>
              <w:pStyle w:val="Padro"/>
              <w:spacing w:after="0" w:line="100" w:lineRule="atLeast"/>
              <w:jc w:val="both"/>
              <w:rPr>
                <w:rFonts w:ascii="Arial" w:hAnsi="Arial" w:cs="Arial"/>
                <w:sz w:val="16"/>
                <w:szCs w:val="16"/>
                <w:lang w:eastAsia="pt-BR"/>
              </w:rPr>
            </w:pPr>
            <w:r>
              <w:rPr>
                <w:rFonts w:ascii="Arial" w:hAnsi="Arial" w:cs="Arial"/>
                <w:sz w:val="16"/>
                <w:szCs w:val="16"/>
                <w:lang w:eastAsia="pt-BR"/>
              </w:rPr>
              <w:t>Prancha longa cada uma com mínimo de 3 (três) cintos de fixação e estabilizador lateral de cabeça para cada duas macas;</w:t>
            </w:r>
          </w:p>
        </w:tc>
        <w:tc>
          <w:tcPr>
            <w:tcW w:w="1531" w:type="dxa"/>
            <w:tcBorders>
              <w:left w:val="single" w:sz="4" w:space="0" w:color="00000A"/>
              <w:bottom w:val="single" w:sz="4" w:space="0" w:color="00000A"/>
            </w:tcBorders>
            <w:tcMar>
              <w:top w:w="55" w:type="dxa"/>
              <w:left w:w="55" w:type="dxa"/>
              <w:bottom w:w="55" w:type="dxa"/>
              <w:right w:w="55" w:type="dxa"/>
            </w:tcMar>
          </w:tcPr>
          <w:p w:rsidR="00801360" w:rsidRDefault="00801360" w:rsidP="00361148">
            <w:pPr>
              <w:pStyle w:val="Padro"/>
              <w:spacing w:after="0" w:line="100" w:lineRule="atLeast"/>
              <w:rPr>
                <w:rFonts w:ascii="Arial" w:hAnsi="Arial" w:cs="Arial"/>
                <w:sz w:val="20"/>
                <w:szCs w:val="20"/>
                <w:lang w:eastAsia="pt-BR"/>
              </w:rPr>
            </w:pPr>
          </w:p>
        </w:tc>
      </w:tr>
      <w:tr w:rsidR="00801360" w:rsidTr="00361148">
        <w:trPr>
          <w:trHeight w:val="113"/>
        </w:trPr>
        <w:tc>
          <w:tcPr>
            <w:tcW w:w="7844" w:type="dxa"/>
            <w:tcBorders>
              <w:bottom w:val="single" w:sz="4" w:space="0" w:color="00000A"/>
            </w:tcBorders>
            <w:tcMar>
              <w:top w:w="55" w:type="dxa"/>
              <w:left w:w="55" w:type="dxa"/>
              <w:bottom w:w="55" w:type="dxa"/>
              <w:right w:w="55" w:type="dxa"/>
            </w:tcMar>
          </w:tcPr>
          <w:p w:rsidR="00801360" w:rsidRDefault="00801360" w:rsidP="00361148">
            <w:pPr>
              <w:pStyle w:val="Padro"/>
              <w:spacing w:after="0" w:line="100" w:lineRule="atLeast"/>
              <w:jc w:val="both"/>
              <w:rPr>
                <w:rFonts w:ascii="Arial" w:hAnsi="Arial" w:cs="Arial"/>
                <w:sz w:val="16"/>
                <w:szCs w:val="16"/>
                <w:lang w:eastAsia="pt-BR"/>
              </w:rPr>
            </w:pPr>
            <w:r>
              <w:rPr>
                <w:rFonts w:ascii="Arial" w:hAnsi="Arial" w:cs="Arial"/>
                <w:sz w:val="16"/>
                <w:szCs w:val="16"/>
                <w:lang w:eastAsia="pt-BR"/>
              </w:rPr>
              <w:t>Prancha curta para massagem cardíaca</w:t>
            </w:r>
          </w:p>
        </w:tc>
        <w:tc>
          <w:tcPr>
            <w:tcW w:w="1531" w:type="dxa"/>
            <w:tcBorders>
              <w:left w:val="single" w:sz="4" w:space="0" w:color="00000A"/>
              <w:bottom w:val="single" w:sz="4" w:space="0" w:color="00000A"/>
            </w:tcBorders>
            <w:tcMar>
              <w:top w:w="55" w:type="dxa"/>
              <w:left w:w="55" w:type="dxa"/>
              <w:bottom w:w="55" w:type="dxa"/>
              <w:right w:w="55" w:type="dxa"/>
            </w:tcMar>
          </w:tcPr>
          <w:p w:rsidR="00801360" w:rsidRDefault="00801360" w:rsidP="00361148">
            <w:pPr>
              <w:pStyle w:val="Padro"/>
              <w:spacing w:after="0" w:line="100" w:lineRule="atLeast"/>
              <w:rPr>
                <w:rFonts w:ascii="Arial" w:hAnsi="Arial" w:cs="Arial"/>
                <w:sz w:val="20"/>
                <w:szCs w:val="20"/>
                <w:lang w:eastAsia="pt-BR"/>
              </w:rPr>
            </w:pPr>
          </w:p>
        </w:tc>
      </w:tr>
      <w:tr w:rsidR="00801360" w:rsidTr="00361148">
        <w:trPr>
          <w:trHeight w:val="113"/>
        </w:trPr>
        <w:tc>
          <w:tcPr>
            <w:tcW w:w="7844" w:type="dxa"/>
            <w:tcBorders>
              <w:bottom w:val="single" w:sz="4" w:space="0" w:color="00000A"/>
            </w:tcBorders>
            <w:tcMar>
              <w:top w:w="55" w:type="dxa"/>
              <w:left w:w="55" w:type="dxa"/>
              <w:bottom w:w="55" w:type="dxa"/>
              <w:right w:w="55" w:type="dxa"/>
            </w:tcMar>
          </w:tcPr>
          <w:p w:rsidR="00801360" w:rsidRDefault="00801360" w:rsidP="00361148">
            <w:pPr>
              <w:pStyle w:val="Padro"/>
              <w:spacing w:after="0" w:line="100" w:lineRule="atLeast"/>
              <w:jc w:val="both"/>
            </w:pPr>
            <w:r>
              <w:rPr>
                <w:rFonts w:ascii="Arial" w:hAnsi="Arial" w:cs="Arial"/>
                <w:sz w:val="16"/>
                <w:szCs w:val="16"/>
                <w:lang w:eastAsia="pt-BR"/>
              </w:rPr>
              <w:t xml:space="preserve">Pacotes de compressa estéreis; </w:t>
            </w:r>
          </w:p>
        </w:tc>
        <w:tc>
          <w:tcPr>
            <w:tcW w:w="1531" w:type="dxa"/>
            <w:tcBorders>
              <w:left w:val="single" w:sz="4" w:space="0" w:color="00000A"/>
              <w:bottom w:val="single" w:sz="4" w:space="0" w:color="00000A"/>
            </w:tcBorders>
            <w:tcMar>
              <w:top w:w="55" w:type="dxa"/>
              <w:left w:w="55" w:type="dxa"/>
              <w:bottom w:w="55" w:type="dxa"/>
              <w:right w:w="55" w:type="dxa"/>
            </w:tcMar>
          </w:tcPr>
          <w:p w:rsidR="00801360" w:rsidRDefault="00801360" w:rsidP="00361148">
            <w:pPr>
              <w:pStyle w:val="Padro"/>
              <w:spacing w:after="0" w:line="100" w:lineRule="atLeast"/>
            </w:pPr>
            <w:r>
              <w:rPr>
                <w:rFonts w:ascii="Arial" w:hAnsi="Arial" w:cs="Arial"/>
                <w:sz w:val="20"/>
                <w:szCs w:val="20"/>
                <w:lang w:eastAsia="pt-BR"/>
              </w:rPr>
              <w:t> </w:t>
            </w:r>
          </w:p>
        </w:tc>
      </w:tr>
      <w:tr w:rsidR="00801360" w:rsidTr="00361148">
        <w:trPr>
          <w:trHeight w:val="113"/>
        </w:trPr>
        <w:tc>
          <w:tcPr>
            <w:tcW w:w="7844" w:type="dxa"/>
            <w:tcBorders>
              <w:bottom w:val="single" w:sz="4" w:space="0" w:color="00000A"/>
            </w:tcBorders>
            <w:tcMar>
              <w:top w:w="55" w:type="dxa"/>
              <w:left w:w="55" w:type="dxa"/>
              <w:bottom w:w="55" w:type="dxa"/>
              <w:right w:w="55" w:type="dxa"/>
            </w:tcMar>
          </w:tcPr>
          <w:p w:rsidR="00801360" w:rsidRDefault="00801360" w:rsidP="00361148">
            <w:pPr>
              <w:pStyle w:val="Padro"/>
              <w:spacing w:after="0" w:line="100" w:lineRule="atLeast"/>
              <w:jc w:val="both"/>
            </w:pPr>
            <w:r>
              <w:rPr>
                <w:rFonts w:ascii="Arial" w:hAnsi="Arial" w:cs="Arial"/>
                <w:sz w:val="16"/>
                <w:szCs w:val="16"/>
                <w:lang w:eastAsia="pt-BR"/>
              </w:rPr>
              <w:t xml:space="preserve">Pacotes de gaze estéril; </w:t>
            </w:r>
          </w:p>
        </w:tc>
        <w:tc>
          <w:tcPr>
            <w:tcW w:w="1531" w:type="dxa"/>
            <w:tcBorders>
              <w:left w:val="single" w:sz="4" w:space="0" w:color="00000A"/>
              <w:bottom w:val="single" w:sz="4" w:space="0" w:color="00000A"/>
            </w:tcBorders>
            <w:tcMar>
              <w:top w:w="55" w:type="dxa"/>
              <w:left w:w="55" w:type="dxa"/>
              <w:bottom w:w="55" w:type="dxa"/>
              <w:right w:w="55" w:type="dxa"/>
            </w:tcMar>
          </w:tcPr>
          <w:p w:rsidR="00801360" w:rsidRDefault="00801360" w:rsidP="00361148">
            <w:pPr>
              <w:pStyle w:val="Padro"/>
              <w:spacing w:after="0" w:line="100" w:lineRule="atLeast"/>
            </w:pPr>
            <w:r>
              <w:rPr>
                <w:rFonts w:ascii="Arial" w:hAnsi="Arial" w:cs="Arial"/>
                <w:sz w:val="20"/>
                <w:szCs w:val="20"/>
                <w:lang w:eastAsia="pt-BR"/>
              </w:rPr>
              <w:t> </w:t>
            </w:r>
          </w:p>
        </w:tc>
      </w:tr>
      <w:tr w:rsidR="00801360" w:rsidTr="00361148">
        <w:trPr>
          <w:trHeight w:val="113"/>
        </w:trPr>
        <w:tc>
          <w:tcPr>
            <w:tcW w:w="7844" w:type="dxa"/>
            <w:tcBorders>
              <w:bottom w:val="single" w:sz="4" w:space="0" w:color="00000A"/>
            </w:tcBorders>
            <w:tcMar>
              <w:top w:w="55" w:type="dxa"/>
              <w:left w:w="55" w:type="dxa"/>
              <w:bottom w:w="55" w:type="dxa"/>
              <w:right w:w="55" w:type="dxa"/>
            </w:tcMar>
          </w:tcPr>
          <w:p w:rsidR="00801360" w:rsidRDefault="00801360" w:rsidP="00361148">
            <w:pPr>
              <w:pStyle w:val="Padro"/>
              <w:spacing w:after="0" w:line="100" w:lineRule="atLeast"/>
              <w:jc w:val="both"/>
              <w:rPr>
                <w:rFonts w:ascii="Arial" w:hAnsi="Arial" w:cs="Arial"/>
                <w:sz w:val="16"/>
                <w:szCs w:val="16"/>
                <w:lang w:eastAsia="pt-BR"/>
              </w:rPr>
            </w:pPr>
            <w:r>
              <w:rPr>
                <w:rFonts w:ascii="Arial" w:hAnsi="Arial" w:cs="Arial"/>
                <w:sz w:val="16"/>
                <w:szCs w:val="16"/>
                <w:lang w:eastAsia="pt-BR"/>
              </w:rPr>
              <w:t>Pinças de Magyll;</w:t>
            </w:r>
          </w:p>
        </w:tc>
        <w:tc>
          <w:tcPr>
            <w:tcW w:w="1531" w:type="dxa"/>
            <w:tcBorders>
              <w:left w:val="single" w:sz="4" w:space="0" w:color="00000A"/>
              <w:bottom w:val="single" w:sz="4" w:space="0" w:color="00000A"/>
            </w:tcBorders>
            <w:tcMar>
              <w:top w:w="55" w:type="dxa"/>
              <w:left w:w="55" w:type="dxa"/>
              <w:bottom w:w="55" w:type="dxa"/>
              <w:right w:w="55" w:type="dxa"/>
            </w:tcMar>
          </w:tcPr>
          <w:p w:rsidR="00801360" w:rsidRDefault="00801360" w:rsidP="00361148">
            <w:pPr>
              <w:pStyle w:val="Padro"/>
              <w:spacing w:after="0" w:line="100" w:lineRule="atLeast"/>
              <w:rPr>
                <w:rFonts w:ascii="Arial" w:hAnsi="Arial" w:cs="Arial"/>
                <w:sz w:val="20"/>
                <w:szCs w:val="20"/>
                <w:lang w:eastAsia="pt-BR"/>
              </w:rPr>
            </w:pPr>
          </w:p>
        </w:tc>
      </w:tr>
      <w:tr w:rsidR="00801360" w:rsidTr="00361148">
        <w:trPr>
          <w:trHeight w:val="113"/>
        </w:trPr>
        <w:tc>
          <w:tcPr>
            <w:tcW w:w="7844" w:type="dxa"/>
            <w:tcBorders>
              <w:bottom w:val="single" w:sz="4" w:space="0" w:color="00000A"/>
            </w:tcBorders>
            <w:tcMar>
              <w:top w:w="55" w:type="dxa"/>
              <w:left w:w="55" w:type="dxa"/>
              <w:bottom w:w="55" w:type="dxa"/>
              <w:right w:w="55" w:type="dxa"/>
            </w:tcMar>
          </w:tcPr>
          <w:p w:rsidR="00801360" w:rsidRDefault="00801360" w:rsidP="00361148">
            <w:pPr>
              <w:pStyle w:val="Padro"/>
              <w:spacing w:after="0" w:line="100" w:lineRule="atLeast"/>
              <w:jc w:val="both"/>
            </w:pPr>
            <w:r>
              <w:rPr>
                <w:rFonts w:ascii="Arial" w:hAnsi="Arial" w:cs="Arial"/>
                <w:sz w:val="16"/>
                <w:szCs w:val="16"/>
                <w:lang w:eastAsia="pt-BR"/>
              </w:rPr>
              <w:t xml:space="preserve">Papel higiênico; </w:t>
            </w:r>
          </w:p>
        </w:tc>
        <w:tc>
          <w:tcPr>
            <w:tcW w:w="1531" w:type="dxa"/>
            <w:tcBorders>
              <w:left w:val="single" w:sz="4" w:space="0" w:color="00000A"/>
              <w:bottom w:val="single" w:sz="4" w:space="0" w:color="00000A"/>
            </w:tcBorders>
            <w:tcMar>
              <w:top w:w="55" w:type="dxa"/>
              <w:left w:w="55" w:type="dxa"/>
              <w:bottom w:w="55" w:type="dxa"/>
              <w:right w:w="55" w:type="dxa"/>
            </w:tcMar>
          </w:tcPr>
          <w:p w:rsidR="00801360" w:rsidRDefault="00801360" w:rsidP="00361148">
            <w:pPr>
              <w:pStyle w:val="Padro"/>
              <w:spacing w:after="0" w:line="100" w:lineRule="atLeast"/>
            </w:pPr>
            <w:r>
              <w:rPr>
                <w:rFonts w:ascii="Arial" w:hAnsi="Arial" w:cs="Arial"/>
                <w:sz w:val="20"/>
                <w:szCs w:val="20"/>
                <w:lang w:eastAsia="pt-BR"/>
              </w:rPr>
              <w:t> </w:t>
            </w:r>
          </w:p>
        </w:tc>
      </w:tr>
      <w:tr w:rsidR="00801360" w:rsidTr="00361148">
        <w:trPr>
          <w:trHeight w:val="113"/>
        </w:trPr>
        <w:tc>
          <w:tcPr>
            <w:tcW w:w="7844" w:type="dxa"/>
            <w:tcBorders>
              <w:bottom w:val="single" w:sz="4" w:space="0" w:color="00000A"/>
            </w:tcBorders>
            <w:tcMar>
              <w:top w:w="55" w:type="dxa"/>
              <w:left w:w="55" w:type="dxa"/>
              <w:bottom w:w="55" w:type="dxa"/>
              <w:right w:w="55" w:type="dxa"/>
            </w:tcMar>
          </w:tcPr>
          <w:p w:rsidR="00801360" w:rsidRDefault="00801360" w:rsidP="00361148">
            <w:pPr>
              <w:pStyle w:val="Padro"/>
              <w:spacing w:after="0" w:line="100" w:lineRule="atLeast"/>
              <w:jc w:val="both"/>
            </w:pPr>
            <w:r>
              <w:rPr>
                <w:rFonts w:ascii="Arial" w:hAnsi="Arial" w:cs="Arial"/>
                <w:sz w:val="16"/>
                <w:szCs w:val="16"/>
                <w:lang w:eastAsia="pt-BR"/>
              </w:rPr>
              <w:t xml:space="preserve">Papel toalha; </w:t>
            </w:r>
          </w:p>
        </w:tc>
        <w:tc>
          <w:tcPr>
            <w:tcW w:w="1531" w:type="dxa"/>
            <w:tcBorders>
              <w:left w:val="single" w:sz="4" w:space="0" w:color="00000A"/>
              <w:bottom w:val="single" w:sz="4" w:space="0" w:color="00000A"/>
            </w:tcBorders>
            <w:tcMar>
              <w:top w:w="55" w:type="dxa"/>
              <w:left w:w="55" w:type="dxa"/>
              <w:bottom w:w="55" w:type="dxa"/>
              <w:right w:w="55" w:type="dxa"/>
            </w:tcMar>
          </w:tcPr>
          <w:p w:rsidR="00801360" w:rsidRDefault="00801360" w:rsidP="00361148">
            <w:pPr>
              <w:pStyle w:val="Padro"/>
              <w:spacing w:after="0" w:line="100" w:lineRule="atLeast"/>
            </w:pPr>
            <w:r>
              <w:rPr>
                <w:rFonts w:ascii="Arial" w:hAnsi="Arial" w:cs="Arial"/>
                <w:sz w:val="20"/>
                <w:szCs w:val="20"/>
                <w:lang w:eastAsia="pt-BR"/>
              </w:rPr>
              <w:t> </w:t>
            </w:r>
          </w:p>
        </w:tc>
      </w:tr>
      <w:tr w:rsidR="00801360" w:rsidTr="00361148">
        <w:trPr>
          <w:trHeight w:val="113"/>
        </w:trPr>
        <w:tc>
          <w:tcPr>
            <w:tcW w:w="7844" w:type="dxa"/>
            <w:tcBorders>
              <w:bottom w:val="single" w:sz="4" w:space="0" w:color="00000A"/>
            </w:tcBorders>
            <w:tcMar>
              <w:top w:w="55" w:type="dxa"/>
              <w:left w:w="55" w:type="dxa"/>
              <w:bottom w:w="55" w:type="dxa"/>
              <w:right w:w="55" w:type="dxa"/>
            </w:tcMar>
          </w:tcPr>
          <w:p w:rsidR="00801360" w:rsidRDefault="00801360" w:rsidP="00361148">
            <w:pPr>
              <w:pStyle w:val="Padro"/>
              <w:spacing w:after="0" w:line="100" w:lineRule="atLeast"/>
              <w:jc w:val="both"/>
              <w:rPr>
                <w:rFonts w:ascii="Arial" w:hAnsi="Arial" w:cs="Arial"/>
                <w:sz w:val="16"/>
                <w:szCs w:val="16"/>
                <w:lang w:eastAsia="pt-BR"/>
              </w:rPr>
            </w:pPr>
            <w:r>
              <w:rPr>
                <w:rFonts w:ascii="Arial" w:hAnsi="Arial" w:cs="Arial"/>
                <w:sz w:val="16"/>
                <w:szCs w:val="16"/>
                <w:lang w:eastAsia="pt-BR"/>
              </w:rPr>
              <w:t>Receptáculo metálico para diurese e evacuação do paciente (“compadre e comadre”) para cada maca;</w:t>
            </w:r>
          </w:p>
        </w:tc>
        <w:tc>
          <w:tcPr>
            <w:tcW w:w="1531" w:type="dxa"/>
            <w:tcBorders>
              <w:left w:val="single" w:sz="4" w:space="0" w:color="00000A"/>
              <w:bottom w:val="single" w:sz="4" w:space="0" w:color="00000A"/>
            </w:tcBorders>
            <w:tcMar>
              <w:top w:w="55" w:type="dxa"/>
              <w:left w:w="55" w:type="dxa"/>
              <w:bottom w:w="55" w:type="dxa"/>
              <w:right w:w="55" w:type="dxa"/>
            </w:tcMar>
          </w:tcPr>
          <w:p w:rsidR="00801360" w:rsidRDefault="00801360" w:rsidP="00361148">
            <w:pPr>
              <w:pStyle w:val="Padro"/>
              <w:spacing w:after="0" w:line="100" w:lineRule="atLeast"/>
              <w:rPr>
                <w:rFonts w:ascii="Arial" w:hAnsi="Arial" w:cs="Arial"/>
                <w:sz w:val="20"/>
                <w:szCs w:val="20"/>
                <w:lang w:eastAsia="pt-BR"/>
              </w:rPr>
            </w:pPr>
          </w:p>
        </w:tc>
      </w:tr>
      <w:tr w:rsidR="00801360" w:rsidTr="00361148">
        <w:trPr>
          <w:trHeight w:val="113"/>
        </w:trPr>
        <w:tc>
          <w:tcPr>
            <w:tcW w:w="7844" w:type="dxa"/>
            <w:tcBorders>
              <w:bottom w:val="single" w:sz="4" w:space="0" w:color="00000A"/>
            </w:tcBorders>
            <w:tcMar>
              <w:top w:w="55" w:type="dxa"/>
              <w:left w:w="55" w:type="dxa"/>
              <w:bottom w:w="55" w:type="dxa"/>
              <w:right w:w="55" w:type="dxa"/>
            </w:tcMar>
          </w:tcPr>
          <w:p w:rsidR="00801360" w:rsidRDefault="00801360" w:rsidP="00361148">
            <w:pPr>
              <w:pStyle w:val="Padro"/>
              <w:spacing w:after="0" w:line="100" w:lineRule="atLeast"/>
              <w:jc w:val="both"/>
              <w:rPr>
                <w:rFonts w:ascii="Arial" w:hAnsi="Arial" w:cs="Arial"/>
                <w:sz w:val="16"/>
                <w:szCs w:val="16"/>
                <w:lang w:eastAsia="pt-BR"/>
              </w:rPr>
            </w:pPr>
            <w:r>
              <w:rPr>
                <w:rFonts w:ascii="Arial" w:hAnsi="Arial" w:cs="Arial"/>
                <w:sz w:val="16"/>
                <w:szCs w:val="16"/>
                <w:lang w:eastAsia="pt-BR"/>
              </w:rPr>
              <w:t>Respirador mecânico de transporte para adulto;</w:t>
            </w:r>
          </w:p>
        </w:tc>
        <w:tc>
          <w:tcPr>
            <w:tcW w:w="1531" w:type="dxa"/>
            <w:tcBorders>
              <w:left w:val="single" w:sz="4" w:space="0" w:color="00000A"/>
              <w:bottom w:val="single" w:sz="4" w:space="0" w:color="00000A"/>
            </w:tcBorders>
            <w:tcMar>
              <w:top w:w="55" w:type="dxa"/>
              <w:left w:w="55" w:type="dxa"/>
              <w:bottom w:w="55" w:type="dxa"/>
              <w:right w:w="55" w:type="dxa"/>
            </w:tcMar>
          </w:tcPr>
          <w:p w:rsidR="00801360" w:rsidRDefault="00801360" w:rsidP="00361148">
            <w:pPr>
              <w:pStyle w:val="Padro"/>
              <w:spacing w:after="0" w:line="100" w:lineRule="atLeast"/>
              <w:rPr>
                <w:rFonts w:ascii="Arial" w:hAnsi="Arial" w:cs="Arial"/>
                <w:sz w:val="20"/>
                <w:szCs w:val="20"/>
                <w:lang w:eastAsia="pt-BR"/>
              </w:rPr>
            </w:pPr>
          </w:p>
        </w:tc>
      </w:tr>
      <w:tr w:rsidR="00801360" w:rsidTr="00361148">
        <w:trPr>
          <w:trHeight w:val="113"/>
        </w:trPr>
        <w:tc>
          <w:tcPr>
            <w:tcW w:w="7844" w:type="dxa"/>
            <w:tcBorders>
              <w:bottom w:val="single" w:sz="4" w:space="0" w:color="00000A"/>
            </w:tcBorders>
            <w:tcMar>
              <w:top w:w="55" w:type="dxa"/>
              <w:left w:w="55" w:type="dxa"/>
              <w:bottom w:w="55" w:type="dxa"/>
              <w:right w:w="55" w:type="dxa"/>
            </w:tcMar>
          </w:tcPr>
          <w:p w:rsidR="00801360" w:rsidRDefault="00801360" w:rsidP="00361148">
            <w:pPr>
              <w:pStyle w:val="Padro"/>
              <w:spacing w:after="0" w:line="100" w:lineRule="atLeast"/>
              <w:jc w:val="both"/>
            </w:pPr>
            <w:r>
              <w:rPr>
                <w:rFonts w:ascii="Arial" w:hAnsi="Arial" w:cs="Arial"/>
                <w:sz w:val="16"/>
                <w:szCs w:val="16"/>
                <w:lang w:eastAsia="pt-BR"/>
              </w:rPr>
              <w:t xml:space="preserve">Sabonete líquido; </w:t>
            </w:r>
          </w:p>
        </w:tc>
        <w:tc>
          <w:tcPr>
            <w:tcW w:w="1531" w:type="dxa"/>
            <w:tcBorders>
              <w:left w:val="single" w:sz="4" w:space="0" w:color="00000A"/>
              <w:bottom w:val="single" w:sz="4" w:space="0" w:color="00000A"/>
            </w:tcBorders>
            <w:tcMar>
              <w:top w:w="55" w:type="dxa"/>
              <w:left w:w="55" w:type="dxa"/>
              <w:bottom w:w="55" w:type="dxa"/>
              <w:right w:w="55" w:type="dxa"/>
            </w:tcMar>
          </w:tcPr>
          <w:p w:rsidR="00801360" w:rsidRDefault="00801360" w:rsidP="00361148">
            <w:pPr>
              <w:pStyle w:val="Padro"/>
              <w:spacing w:after="0" w:line="100" w:lineRule="atLeast"/>
            </w:pPr>
            <w:r>
              <w:rPr>
                <w:rFonts w:ascii="Arial" w:hAnsi="Arial" w:cs="Arial"/>
                <w:sz w:val="20"/>
                <w:szCs w:val="20"/>
                <w:lang w:eastAsia="pt-BR"/>
              </w:rPr>
              <w:t> </w:t>
            </w:r>
          </w:p>
        </w:tc>
      </w:tr>
      <w:tr w:rsidR="00801360" w:rsidTr="00361148">
        <w:trPr>
          <w:trHeight w:val="113"/>
        </w:trPr>
        <w:tc>
          <w:tcPr>
            <w:tcW w:w="7844" w:type="dxa"/>
            <w:tcBorders>
              <w:bottom w:val="single" w:sz="4" w:space="0" w:color="00000A"/>
            </w:tcBorders>
            <w:tcMar>
              <w:top w:w="55" w:type="dxa"/>
              <w:left w:w="55" w:type="dxa"/>
              <w:bottom w:w="55" w:type="dxa"/>
              <w:right w:w="55" w:type="dxa"/>
            </w:tcMar>
          </w:tcPr>
          <w:p w:rsidR="00801360" w:rsidRDefault="00801360" w:rsidP="00361148">
            <w:pPr>
              <w:pStyle w:val="Padro"/>
              <w:spacing w:after="0" w:line="100" w:lineRule="atLeast"/>
              <w:jc w:val="both"/>
            </w:pPr>
            <w:r>
              <w:rPr>
                <w:rFonts w:ascii="Arial" w:hAnsi="Arial" w:cs="Arial"/>
                <w:sz w:val="16"/>
                <w:szCs w:val="16"/>
                <w:lang w:eastAsia="pt-BR"/>
              </w:rPr>
              <w:t xml:space="preserve">Seringas e agulhas hipodérmicas de vários tamanhos; </w:t>
            </w:r>
          </w:p>
        </w:tc>
        <w:tc>
          <w:tcPr>
            <w:tcW w:w="1531" w:type="dxa"/>
            <w:tcBorders>
              <w:left w:val="single" w:sz="4" w:space="0" w:color="00000A"/>
              <w:bottom w:val="single" w:sz="4" w:space="0" w:color="00000A"/>
            </w:tcBorders>
            <w:tcMar>
              <w:top w:w="55" w:type="dxa"/>
              <w:left w:w="55" w:type="dxa"/>
              <w:bottom w:w="55" w:type="dxa"/>
              <w:right w:w="55" w:type="dxa"/>
            </w:tcMar>
          </w:tcPr>
          <w:p w:rsidR="00801360" w:rsidRDefault="00801360" w:rsidP="00361148">
            <w:pPr>
              <w:pStyle w:val="Padro"/>
              <w:spacing w:after="0" w:line="100" w:lineRule="atLeast"/>
            </w:pPr>
            <w:r>
              <w:rPr>
                <w:rFonts w:ascii="Arial" w:hAnsi="Arial" w:cs="Arial"/>
                <w:sz w:val="20"/>
                <w:szCs w:val="20"/>
                <w:lang w:eastAsia="pt-BR"/>
              </w:rPr>
              <w:t> </w:t>
            </w:r>
          </w:p>
        </w:tc>
      </w:tr>
      <w:tr w:rsidR="00801360" w:rsidTr="00361148">
        <w:trPr>
          <w:trHeight w:val="113"/>
        </w:trPr>
        <w:tc>
          <w:tcPr>
            <w:tcW w:w="7844" w:type="dxa"/>
            <w:tcBorders>
              <w:bottom w:val="single" w:sz="4" w:space="0" w:color="00000A"/>
            </w:tcBorders>
            <w:tcMar>
              <w:top w:w="55" w:type="dxa"/>
              <w:left w:w="55" w:type="dxa"/>
              <w:bottom w:w="55" w:type="dxa"/>
              <w:right w:w="55" w:type="dxa"/>
            </w:tcMar>
          </w:tcPr>
          <w:p w:rsidR="00801360" w:rsidRDefault="00801360" w:rsidP="00361148">
            <w:pPr>
              <w:pStyle w:val="Padro"/>
              <w:spacing w:after="0" w:line="100" w:lineRule="atLeast"/>
              <w:jc w:val="both"/>
            </w:pPr>
            <w:r>
              <w:rPr>
                <w:rFonts w:ascii="Arial" w:hAnsi="Arial" w:cs="Arial"/>
                <w:sz w:val="16"/>
                <w:szCs w:val="16"/>
                <w:lang w:eastAsia="pt-BR"/>
              </w:rPr>
              <w:t xml:space="preserve">Sondas nasogástricas; </w:t>
            </w:r>
          </w:p>
        </w:tc>
        <w:tc>
          <w:tcPr>
            <w:tcW w:w="1531" w:type="dxa"/>
            <w:tcBorders>
              <w:left w:val="single" w:sz="4" w:space="0" w:color="00000A"/>
              <w:bottom w:val="single" w:sz="4" w:space="0" w:color="00000A"/>
            </w:tcBorders>
            <w:tcMar>
              <w:top w:w="55" w:type="dxa"/>
              <w:left w:w="55" w:type="dxa"/>
              <w:bottom w:w="55" w:type="dxa"/>
              <w:right w:w="55" w:type="dxa"/>
            </w:tcMar>
          </w:tcPr>
          <w:p w:rsidR="00801360" w:rsidRDefault="00801360" w:rsidP="00361148">
            <w:pPr>
              <w:pStyle w:val="Padro"/>
              <w:spacing w:after="0" w:line="100" w:lineRule="atLeast"/>
            </w:pPr>
            <w:r>
              <w:rPr>
                <w:rFonts w:ascii="Arial" w:hAnsi="Arial" w:cs="Arial"/>
                <w:sz w:val="20"/>
                <w:szCs w:val="20"/>
                <w:lang w:eastAsia="pt-BR"/>
              </w:rPr>
              <w:t> </w:t>
            </w:r>
          </w:p>
        </w:tc>
      </w:tr>
      <w:tr w:rsidR="00801360" w:rsidTr="00361148">
        <w:trPr>
          <w:trHeight w:val="113"/>
        </w:trPr>
        <w:tc>
          <w:tcPr>
            <w:tcW w:w="7844" w:type="dxa"/>
            <w:tcBorders>
              <w:bottom w:val="single" w:sz="4" w:space="0" w:color="00000A"/>
            </w:tcBorders>
            <w:tcMar>
              <w:top w:w="55" w:type="dxa"/>
              <w:left w:w="55" w:type="dxa"/>
              <w:bottom w:w="55" w:type="dxa"/>
              <w:right w:w="55" w:type="dxa"/>
            </w:tcMar>
          </w:tcPr>
          <w:p w:rsidR="00801360" w:rsidRDefault="00801360" w:rsidP="00361148">
            <w:pPr>
              <w:pStyle w:val="Padro"/>
              <w:spacing w:after="0" w:line="100" w:lineRule="atLeast"/>
              <w:jc w:val="both"/>
            </w:pPr>
            <w:r>
              <w:rPr>
                <w:rFonts w:ascii="Arial" w:hAnsi="Arial" w:cs="Arial"/>
                <w:sz w:val="16"/>
                <w:szCs w:val="16"/>
                <w:lang w:eastAsia="pt-BR"/>
              </w:rPr>
              <w:t xml:space="preserve">Sondas vesicais de diversos números; </w:t>
            </w:r>
          </w:p>
        </w:tc>
        <w:tc>
          <w:tcPr>
            <w:tcW w:w="1531" w:type="dxa"/>
            <w:tcBorders>
              <w:left w:val="single" w:sz="4" w:space="0" w:color="00000A"/>
              <w:bottom w:val="single" w:sz="4" w:space="0" w:color="00000A"/>
            </w:tcBorders>
            <w:tcMar>
              <w:top w:w="55" w:type="dxa"/>
              <w:left w:w="55" w:type="dxa"/>
              <w:bottom w:w="55" w:type="dxa"/>
              <w:right w:w="55" w:type="dxa"/>
            </w:tcMar>
          </w:tcPr>
          <w:p w:rsidR="00801360" w:rsidRDefault="00801360" w:rsidP="00361148">
            <w:pPr>
              <w:pStyle w:val="Padro"/>
              <w:spacing w:after="0" w:line="100" w:lineRule="atLeast"/>
            </w:pPr>
            <w:r>
              <w:rPr>
                <w:rFonts w:ascii="Arial" w:hAnsi="Arial" w:cs="Arial"/>
                <w:sz w:val="20"/>
                <w:szCs w:val="20"/>
                <w:lang w:eastAsia="pt-BR"/>
              </w:rPr>
              <w:t> </w:t>
            </w:r>
          </w:p>
        </w:tc>
      </w:tr>
      <w:tr w:rsidR="00801360" w:rsidTr="00361148">
        <w:trPr>
          <w:trHeight w:val="113"/>
        </w:trPr>
        <w:tc>
          <w:tcPr>
            <w:tcW w:w="7844" w:type="dxa"/>
            <w:tcBorders>
              <w:bottom w:val="single" w:sz="4" w:space="0" w:color="00000A"/>
            </w:tcBorders>
            <w:tcMar>
              <w:top w:w="55" w:type="dxa"/>
              <w:left w:w="55" w:type="dxa"/>
              <w:bottom w:w="55" w:type="dxa"/>
              <w:right w:w="55" w:type="dxa"/>
            </w:tcMar>
          </w:tcPr>
          <w:p w:rsidR="00801360" w:rsidRDefault="00801360" w:rsidP="00361148">
            <w:pPr>
              <w:pStyle w:val="Padro"/>
              <w:spacing w:after="0" w:line="100" w:lineRule="atLeast"/>
            </w:pPr>
            <w:r>
              <w:rPr>
                <w:rFonts w:ascii="Arial" w:hAnsi="Arial" w:cs="Arial"/>
                <w:sz w:val="16"/>
                <w:szCs w:val="16"/>
                <w:lang w:eastAsia="pt-BR"/>
              </w:rPr>
              <w:t>Circuito de ventilador artificial estéril de reserva</w:t>
            </w:r>
          </w:p>
        </w:tc>
        <w:tc>
          <w:tcPr>
            <w:tcW w:w="1531" w:type="dxa"/>
            <w:tcBorders>
              <w:left w:val="single" w:sz="4" w:space="0" w:color="00000A"/>
              <w:bottom w:val="single" w:sz="4" w:space="0" w:color="00000A"/>
            </w:tcBorders>
            <w:tcMar>
              <w:top w:w="55" w:type="dxa"/>
              <w:left w:w="55" w:type="dxa"/>
              <w:bottom w:w="55" w:type="dxa"/>
              <w:right w:w="55" w:type="dxa"/>
            </w:tcMar>
          </w:tcPr>
          <w:p w:rsidR="00801360" w:rsidRDefault="00801360" w:rsidP="00361148">
            <w:pPr>
              <w:pStyle w:val="Padro"/>
              <w:spacing w:after="0" w:line="100" w:lineRule="atLeast"/>
            </w:pPr>
            <w:r>
              <w:rPr>
                <w:rFonts w:ascii="Arial" w:hAnsi="Arial" w:cs="Arial"/>
                <w:sz w:val="20"/>
                <w:szCs w:val="20"/>
                <w:lang w:eastAsia="pt-BR"/>
              </w:rPr>
              <w:t> </w:t>
            </w:r>
          </w:p>
        </w:tc>
      </w:tr>
      <w:tr w:rsidR="00801360" w:rsidTr="00361148">
        <w:trPr>
          <w:trHeight w:val="113"/>
        </w:trPr>
        <w:tc>
          <w:tcPr>
            <w:tcW w:w="7844" w:type="dxa"/>
            <w:tcBorders>
              <w:bottom w:val="single" w:sz="4" w:space="0" w:color="00000A"/>
            </w:tcBorders>
            <w:tcMar>
              <w:top w:w="55" w:type="dxa"/>
              <w:left w:w="55" w:type="dxa"/>
              <w:bottom w:w="55" w:type="dxa"/>
              <w:right w:w="55" w:type="dxa"/>
            </w:tcMar>
          </w:tcPr>
          <w:p w:rsidR="00801360" w:rsidRDefault="00801360" w:rsidP="00361148">
            <w:pPr>
              <w:pStyle w:val="Padro"/>
              <w:spacing w:after="0" w:line="100" w:lineRule="atLeast"/>
            </w:pPr>
            <w:r>
              <w:rPr>
                <w:rFonts w:ascii="Arial" w:hAnsi="Arial" w:cs="Arial"/>
                <w:sz w:val="16"/>
                <w:szCs w:val="16"/>
                <w:lang w:eastAsia="pt-BR"/>
              </w:rPr>
              <w:t xml:space="preserve">Termômetro digital para cada profissional de enfermagem, </w:t>
            </w:r>
          </w:p>
        </w:tc>
        <w:tc>
          <w:tcPr>
            <w:tcW w:w="1531" w:type="dxa"/>
            <w:tcBorders>
              <w:left w:val="single" w:sz="4" w:space="0" w:color="00000A"/>
              <w:bottom w:val="single" w:sz="4" w:space="0" w:color="00000A"/>
            </w:tcBorders>
            <w:tcMar>
              <w:top w:w="55" w:type="dxa"/>
              <w:left w:w="55" w:type="dxa"/>
              <w:bottom w:w="55" w:type="dxa"/>
              <w:right w:w="55" w:type="dxa"/>
            </w:tcMar>
          </w:tcPr>
          <w:p w:rsidR="00801360" w:rsidRDefault="00801360" w:rsidP="00361148">
            <w:pPr>
              <w:pStyle w:val="Padro"/>
              <w:spacing w:after="0" w:line="100" w:lineRule="atLeast"/>
            </w:pPr>
            <w:r>
              <w:rPr>
                <w:rFonts w:ascii="Arial" w:hAnsi="Arial" w:cs="Arial"/>
                <w:sz w:val="20"/>
                <w:szCs w:val="20"/>
                <w:lang w:eastAsia="pt-BR"/>
              </w:rPr>
              <w:t> </w:t>
            </w:r>
          </w:p>
        </w:tc>
      </w:tr>
      <w:tr w:rsidR="00801360" w:rsidTr="00361148">
        <w:trPr>
          <w:trHeight w:val="113"/>
        </w:trPr>
        <w:tc>
          <w:tcPr>
            <w:tcW w:w="7844" w:type="dxa"/>
            <w:tcBorders>
              <w:bottom w:val="single" w:sz="4" w:space="0" w:color="00000A"/>
            </w:tcBorders>
            <w:tcMar>
              <w:top w:w="55" w:type="dxa"/>
              <w:left w:w="55" w:type="dxa"/>
              <w:bottom w:w="55" w:type="dxa"/>
              <w:right w:w="55" w:type="dxa"/>
            </w:tcMar>
          </w:tcPr>
          <w:p w:rsidR="00801360" w:rsidRDefault="00801360" w:rsidP="00361148">
            <w:pPr>
              <w:pStyle w:val="Padro"/>
              <w:spacing w:after="0" w:line="100" w:lineRule="atLeast"/>
            </w:pPr>
            <w:r>
              <w:rPr>
                <w:rFonts w:ascii="Arial" w:hAnsi="Arial" w:cs="Arial"/>
                <w:sz w:val="16"/>
                <w:szCs w:val="16"/>
                <w:lang w:eastAsia="pt-BR"/>
              </w:rPr>
              <w:t>Tesoura para corte de vestes</w:t>
            </w:r>
          </w:p>
        </w:tc>
        <w:tc>
          <w:tcPr>
            <w:tcW w:w="1531" w:type="dxa"/>
            <w:tcBorders>
              <w:left w:val="single" w:sz="4" w:space="0" w:color="00000A"/>
              <w:bottom w:val="single" w:sz="4" w:space="0" w:color="00000A"/>
            </w:tcBorders>
            <w:tcMar>
              <w:top w:w="55" w:type="dxa"/>
              <w:left w:w="55" w:type="dxa"/>
              <w:bottom w:w="55" w:type="dxa"/>
              <w:right w:w="55" w:type="dxa"/>
            </w:tcMar>
          </w:tcPr>
          <w:p w:rsidR="00801360" w:rsidRDefault="00801360" w:rsidP="00361148">
            <w:pPr>
              <w:pStyle w:val="Padro"/>
              <w:spacing w:after="0" w:line="100" w:lineRule="atLeast"/>
            </w:pPr>
            <w:r>
              <w:rPr>
                <w:rFonts w:ascii="Arial" w:hAnsi="Arial" w:cs="Arial"/>
                <w:sz w:val="20"/>
                <w:szCs w:val="20"/>
                <w:lang w:eastAsia="pt-BR"/>
              </w:rPr>
              <w:t> </w:t>
            </w:r>
          </w:p>
        </w:tc>
      </w:tr>
      <w:tr w:rsidR="00801360" w:rsidTr="00B760A3">
        <w:trPr>
          <w:trHeight w:val="113"/>
        </w:trPr>
        <w:tc>
          <w:tcPr>
            <w:tcW w:w="7844" w:type="dxa"/>
            <w:tcMar>
              <w:top w:w="55" w:type="dxa"/>
              <w:left w:w="55" w:type="dxa"/>
              <w:bottom w:w="55" w:type="dxa"/>
              <w:right w:w="55" w:type="dxa"/>
            </w:tcMar>
          </w:tcPr>
          <w:p w:rsidR="00801360" w:rsidRDefault="00801360" w:rsidP="00361148">
            <w:pPr>
              <w:pStyle w:val="Padro"/>
              <w:spacing w:after="0" w:line="100" w:lineRule="atLeast"/>
            </w:pPr>
            <w:r>
              <w:rPr>
                <w:rFonts w:ascii="Arial" w:hAnsi="Arial" w:cs="Arial"/>
                <w:sz w:val="16"/>
                <w:szCs w:val="16"/>
                <w:lang w:eastAsia="pt-BR"/>
              </w:rPr>
              <w:t>Frasco de aspirador portátil de secreção para cada maca, podendo o vácuo do mesmo ser produzido por: motor elétrico (neste caso com funcionamento a bateria), manualmente ou através de sistema Venturi;</w:t>
            </w:r>
          </w:p>
        </w:tc>
        <w:tc>
          <w:tcPr>
            <w:tcW w:w="1531" w:type="dxa"/>
            <w:tcBorders>
              <w:left w:val="single" w:sz="4" w:space="0" w:color="00000A"/>
            </w:tcBorders>
            <w:tcMar>
              <w:top w:w="55" w:type="dxa"/>
              <w:left w:w="55" w:type="dxa"/>
              <w:bottom w:w="55" w:type="dxa"/>
              <w:right w:w="55" w:type="dxa"/>
            </w:tcMar>
          </w:tcPr>
          <w:p w:rsidR="00801360" w:rsidRDefault="00801360" w:rsidP="00361148">
            <w:pPr>
              <w:pStyle w:val="Padro"/>
              <w:spacing w:after="0" w:line="100" w:lineRule="atLeast"/>
            </w:pPr>
            <w:r>
              <w:rPr>
                <w:rFonts w:ascii="Arial" w:hAnsi="Arial" w:cs="Arial"/>
                <w:sz w:val="20"/>
                <w:szCs w:val="20"/>
                <w:lang w:eastAsia="pt-BR"/>
              </w:rPr>
              <w:t> </w:t>
            </w:r>
          </w:p>
        </w:tc>
      </w:tr>
      <w:tr w:rsidR="00801360" w:rsidTr="00361148">
        <w:trPr>
          <w:trHeight w:val="113"/>
        </w:trPr>
        <w:tc>
          <w:tcPr>
            <w:tcW w:w="7844" w:type="dxa"/>
            <w:tcBorders>
              <w:bottom w:val="single" w:sz="4" w:space="0" w:color="00000A"/>
            </w:tcBorders>
            <w:tcMar>
              <w:top w:w="55" w:type="dxa"/>
              <w:left w:w="55" w:type="dxa"/>
              <w:bottom w:w="55" w:type="dxa"/>
              <w:right w:w="55" w:type="dxa"/>
            </w:tcMar>
          </w:tcPr>
          <w:p w:rsidR="00801360" w:rsidRPr="00B760A3" w:rsidRDefault="00801360" w:rsidP="00B760A3">
            <w:pPr>
              <w:pStyle w:val="ListParagraph"/>
              <w:spacing w:after="120" w:line="100" w:lineRule="atLeast"/>
              <w:ind w:left="0"/>
              <w:jc w:val="both"/>
              <w:rPr>
                <w:sz w:val="16"/>
                <w:szCs w:val="16"/>
              </w:rPr>
            </w:pPr>
            <w:r w:rsidRPr="00B760A3">
              <w:rPr>
                <w:rFonts w:ascii="Arial" w:hAnsi="Arial" w:cs="Arial"/>
                <w:sz w:val="16"/>
                <w:szCs w:val="16"/>
              </w:rPr>
              <w:t>Possibilidade de administrar oxigenoterapia em pelo menos 50% das macas de cada posto.  </w:t>
            </w:r>
          </w:p>
          <w:p w:rsidR="00801360" w:rsidRDefault="00801360" w:rsidP="00361148">
            <w:pPr>
              <w:pStyle w:val="Padro"/>
              <w:spacing w:after="0" w:line="100" w:lineRule="atLeast"/>
              <w:rPr>
                <w:rFonts w:ascii="Arial" w:hAnsi="Arial" w:cs="Arial"/>
                <w:sz w:val="16"/>
                <w:szCs w:val="16"/>
                <w:lang w:eastAsia="pt-BR"/>
              </w:rPr>
            </w:pPr>
          </w:p>
        </w:tc>
        <w:tc>
          <w:tcPr>
            <w:tcW w:w="1531" w:type="dxa"/>
            <w:tcBorders>
              <w:left w:val="single" w:sz="4" w:space="0" w:color="00000A"/>
              <w:bottom w:val="single" w:sz="4" w:space="0" w:color="00000A"/>
            </w:tcBorders>
            <w:tcMar>
              <w:top w:w="55" w:type="dxa"/>
              <w:left w:w="55" w:type="dxa"/>
              <w:bottom w:w="55" w:type="dxa"/>
              <w:right w:w="55" w:type="dxa"/>
            </w:tcMar>
          </w:tcPr>
          <w:p w:rsidR="00801360" w:rsidRDefault="00801360" w:rsidP="00361148">
            <w:pPr>
              <w:pStyle w:val="Padro"/>
              <w:spacing w:after="0" w:line="100" w:lineRule="atLeast"/>
              <w:rPr>
                <w:rFonts w:ascii="Arial" w:hAnsi="Arial" w:cs="Arial"/>
                <w:sz w:val="20"/>
                <w:szCs w:val="20"/>
                <w:lang w:eastAsia="pt-BR"/>
              </w:rPr>
            </w:pPr>
          </w:p>
        </w:tc>
      </w:tr>
    </w:tbl>
    <w:p w:rsidR="00801360" w:rsidRDefault="00801360">
      <w:pPr>
        <w:pStyle w:val="Padro"/>
        <w:spacing w:after="120" w:line="100" w:lineRule="atLeast"/>
        <w:jc w:val="both"/>
      </w:pPr>
    </w:p>
    <w:p w:rsidR="00801360" w:rsidRDefault="00801360">
      <w:pPr>
        <w:pStyle w:val="Padro"/>
        <w:spacing w:after="120" w:line="100" w:lineRule="atLeast"/>
        <w:jc w:val="both"/>
      </w:pPr>
    </w:p>
    <w:p w:rsidR="00801360" w:rsidRPr="00C9473A" w:rsidRDefault="00801360" w:rsidP="00C9473A">
      <w:pPr>
        <w:pStyle w:val="Padro"/>
        <w:tabs>
          <w:tab w:val="left" w:pos="1134"/>
        </w:tabs>
        <w:spacing w:after="120" w:line="100" w:lineRule="atLeast"/>
        <w:jc w:val="both"/>
        <w:rPr>
          <w:rFonts w:ascii="Arial" w:hAnsi="Arial" w:cs="Arial"/>
        </w:rPr>
      </w:pPr>
      <w:r w:rsidRPr="00C9473A">
        <w:rPr>
          <w:rFonts w:ascii="Arial" w:hAnsi="Arial" w:cs="Arial"/>
        </w:rPr>
        <w:t>Art. 32 Esta listagem de equipamentos, materiais médico-hospitalares e medicamentos poderão sofrer alterações conforme atualizações de protocolos científicos ou qualquer outra necessidade identificada pela autoridade sanitária local ou gestor público:</w:t>
      </w:r>
    </w:p>
    <w:p w:rsidR="00801360" w:rsidRDefault="00801360">
      <w:pPr>
        <w:pStyle w:val="Padro"/>
        <w:tabs>
          <w:tab w:val="left" w:pos="1134"/>
        </w:tabs>
        <w:spacing w:after="120" w:line="100" w:lineRule="atLeast"/>
        <w:jc w:val="both"/>
        <w:rPr>
          <w:rFonts w:ascii="Arial" w:hAnsi="Arial" w:cs="Arial"/>
        </w:rPr>
      </w:pPr>
    </w:p>
    <w:p w:rsidR="00801360" w:rsidRDefault="00801360">
      <w:pPr>
        <w:pStyle w:val="Padro"/>
        <w:tabs>
          <w:tab w:val="left" w:pos="1134"/>
        </w:tabs>
        <w:spacing w:after="120" w:line="100" w:lineRule="atLeast"/>
        <w:jc w:val="both"/>
      </w:pPr>
      <w:r>
        <w:rPr>
          <w:rFonts w:ascii="Arial" w:hAnsi="Arial" w:cs="Arial"/>
        </w:rPr>
        <w:t xml:space="preserve">§ 1º - O posto médico deve dispor de água potável em quantidade suficiente para permitir a reidratação oral de pacientes desidratados e auxiliar na administração de medicamentos por via oral. </w:t>
      </w:r>
    </w:p>
    <w:p w:rsidR="00801360" w:rsidRDefault="00801360">
      <w:pPr>
        <w:pStyle w:val="Padro"/>
        <w:tabs>
          <w:tab w:val="left" w:pos="1134"/>
        </w:tabs>
        <w:spacing w:after="120" w:line="100" w:lineRule="atLeast"/>
        <w:jc w:val="both"/>
      </w:pPr>
      <w:r>
        <w:rPr>
          <w:rFonts w:ascii="Arial" w:hAnsi="Arial" w:cs="Arial"/>
        </w:rPr>
        <w:t xml:space="preserve">§ 2º - Deverá haver para cada atendimento previsto no posto médico no mínimo uma reserva de 500 ml de água potável. </w:t>
      </w:r>
    </w:p>
    <w:p w:rsidR="00801360" w:rsidRDefault="00801360">
      <w:pPr>
        <w:pStyle w:val="Padro"/>
        <w:tabs>
          <w:tab w:val="left" w:pos="1134"/>
        </w:tabs>
        <w:spacing w:after="120" w:line="100" w:lineRule="atLeast"/>
        <w:jc w:val="both"/>
      </w:pPr>
      <w:r>
        <w:rPr>
          <w:rFonts w:ascii="Arial" w:hAnsi="Arial" w:cs="Arial"/>
        </w:rPr>
        <w:t>§ 3º - O número de atendimentos médicos do evento, para o cálculo da reserva de água potável será estimado como de 1 (um) atendimento por hora de evento, para cada 1.000 pessoas de público previsto.  </w:t>
      </w:r>
    </w:p>
    <w:p w:rsidR="00801360" w:rsidRDefault="00801360">
      <w:pPr>
        <w:pStyle w:val="Padro"/>
        <w:tabs>
          <w:tab w:val="left" w:pos="1134"/>
        </w:tabs>
        <w:spacing w:after="120" w:line="100" w:lineRule="atLeast"/>
        <w:jc w:val="both"/>
      </w:pPr>
    </w:p>
    <w:p w:rsidR="00801360" w:rsidRDefault="00801360">
      <w:pPr>
        <w:pStyle w:val="Padro"/>
        <w:tabs>
          <w:tab w:val="left" w:pos="1134"/>
        </w:tabs>
        <w:spacing w:after="120" w:line="100" w:lineRule="atLeast"/>
        <w:jc w:val="center"/>
      </w:pPr>
    </w:p>
    <w:p w:rsidR="00801360" w:rsidRDefault="00801360">
      <w:pPr>
        <w:pStyle w:val="Padro"/>
        <w:tabs>
          <w:tab w:val="left" w:pos="1134"/>
        </w:tabs>
        <w:spacing w:after="120" w:line="100" w:lineRule="atLeast"/>
        <w:jc w:val="center"/>
      </w:pPr>
      <w:r>
        <w:rPr>
          <w:rFonts w:ascii="Arial" w:hAnsi="Arial" w:cs="Arial"/>
          <w:b/>
          <w:bCs/>
        </w:rPr>
        <w:t>CAPÍTULO VII</w:t>
      </w:r>
    </w:p>
    <w:p w:rsidR="00801360" w:rsidRDefault="00801360">
      <w:pPr>
        <w:pStyle w:val="Padro"/>
        <w:tabs>
          <w:tab w:val="left" w:pos="1134"/>
        </w:tabs>
        <w:spacing w:after="120" w:line="100" w:lineRule="atLeast"/>
        <w:jc w:val="center"/>
      </w:pPr>
      <w:r>
        <w:rPr>
          <w:rFonts w:ascii="Arial" w:hAnsi="Arial" w:cs="Arial"/>
          <w:b/>
          <w:bCs/>
        </w:rPr>
        <w:t>DOS RECURSOS MÍNIMOS EXIGIDOS PARA A AMBULÂNCIA DE SUPORTE BASICO DE VIDA TIPO B, AMBULANCIA UTI TIPO D, AMBULANCIA DE RESGATE TIPO C, AERONAVE E EMBARCAÇÃO DE ATENDIMENTO MÉDICO</w:t>
      </w:r>
    </w:p>
    <w:p w:rsidR="00801360" w:rsidRDefault="00801360">
      <w:pPr>
        <w:pStyle w:val="Padro"/>
        <w:tabs>
          <w:tab w:val="left" w:pos="1134"/>
        </w:tabs>
        <w:spacing w:after="120" w:line="100" w:lineRule="atLeast"/>
        <w:jc w:val="both"/>
      </w:pPr>
      <w:r>
        <w:rPr>
          <w:rFonts w:ascii="Arial" w:hAnsi="Arial" w:cs="Arial"/>
        </w:rPr>
        <w:t>Art. 33. Os recursos mínimos obrigatórios nas Ambulâncias Terrestres, Aérea e Aquática (embarcação de transporte médico) são os definidos na Portaria GM/MS n.º 2.048, de 05 de novembro de 2002.</w:t>
      </w:r>
    </w:p>
    <w:p w:rsidR="00801360" w:rsidRDefault="00801360">
      <w:pPr>
        <w:pStyle w:val="Padro"/>
        <w:tabs>
          <w:tab w:val="left" w:pos="1134"/>
        </w:tabs>
        <w:spacing w:after="120" w:line="100" w:lineRule="atLeast"/>
        <w:jc w:val="both"/>
      </w:pPr>
    </w:p>
    <w:p w:rsidR="00801360" w:rsidRDefault="00801360">
      <w:pPr>
        <w:pStyle w:val="Padro"/>
        <w:tabs>
          <w:tab w:val="left" w:pos="1134"/>
        </w:tabs>
        <w:spacing w:after="120" w:line="100" w:lineRule="atLeast"/>
        <w:jc w:val="center"/>
      </w:pPr>
      <w:r>
        <w:rPr>
          <w:rFonts w:ascii="Arial" w:hAnsi="Arial" w:cs="Arial"/>
          <w:b/>
          <w:bCs/>
        </w:rPr>
        <w:t>CAPÍTULO VIII</w:t>
      </w:r>
    </w:p>
    <w:p w:rsidR="00801360" w:rsidRDefault="00801360">
      <w:pPr>
        <w:pStyle w:val="Padro"/>
        <w:tabs>
          <w:tab w:val="left" w:pos="1134"/>
        </w:tabs>
        <w:spacing w:after="120" w:line="100" w:lineRule="atLeast"/>
        <w:jc w:val="center"/>
      </w:pPr>
      <w:r>
        <w:rPr>
          <w:rFonts w:ascii="Arial" w:hAnsi="Arial" w:cs="Arial"/>
          <w:b/>
          <w:bCs/>
        </w:rPr>
        <w:t>DOS RECURSOS MÍNIMOS DE COMUNICAÇÃO</w:t>
      </w:r>
    </w:p>
    <w:p w:rsidR="00801360" w:rsidRDefault="00801360">
      <w:pPr>
        <w:pStyle w:val="Padro"/>
        <w:tabs>
          <w:tab w:val="left" w:pos="1134"/>
        </w:tabs>
        <w:spacing w:after="120" w:line="100" w:lineRule="atLeast"/>
        <w:jc w:val="both"/>
      </w:pPr>
      <w:r>
        <w:rPr>
          <w:rFonts w:ascii="Arial" w:hAnsi="Arial" w:cs="Arial"/>
        </w:rPr>
        <w:t xml:space="preserve">Art. 34.  Deverá haver um sistema de comunicação que inclua no mínimo rádios portáteis equipados com fone de ouvido para permitir o contato permanente entre ambulâncias, postos médicos, segurança do evento e para acionamento, caso necessário, de apoio do SAMU e/ou SIATE. </w:t>
      </w:r>
    </w:p>
    <w:p w:rsidR="00801360" w:rsidRDefault="00801360">
      <w:pPr>
        <w:pStyle w:val="Padro"/>
        <w:tabs>
          <w:tab w:val="left" w:pos="1134"/>
        </w:tabs>
        <w:spacing w:after="120" w:line="100" w:lineRule="atLeast"/>
        <w:jc w:val="both"/>
      </w:pPr>
      <w:r>
        <w:rPr>
          <w:rFonts w:ascii="Arial" w:hAnsi="Arial" w:cs="Arial"/>
        </w:rPr>
        <w:t>Parágrafo único. Deverão ser disponibilizados rádios portáteis que operem na frequência da organização do evento, para a equipe ou equipes do SAMU e/ou SIATE destacadas para o local.  </w:t>
      </w:r>
    </w:p>
    <w:p w:rsidR="00801360" w:rsidRDefault="00801360">
      <w:pPr>
        <w:pStyle w:val="Padro"/>
        <w:tabs>
          <w:tab w:val="left" w:pos="1134"/>
        </w:tabs>
        <w:spacing w:after="120" w:line="100" w:lineRule="atLeast"/>
        <w:jc w:val="both"/>
      </w:pPr>
    </w:p>
    <w:p w:rsidR="00801360" w:rsidRDefault="00801360">
      <w:pPr>
        <w:pStyle w:val="Padro"/>
        <w:tabs>
          <w:tab w:val="left" w:pos="1134"/>
        </w:tabs>
        <w:spacing w:after="120" w:line="100" w:lineRule="atLeast"/>
        <w:jc w:val="center"/>
      </w:pPr>
      <w:r>
        <w:rPr>
          <w:rFonts w:ascii="Arial" w:hAnsi="Arial" w:cs="Arial"/>
          <w:b/>
          <w:bCs/>
        </w:rPr>
        <w:t>CAPÍTULO IX</w:t>
      </w:r>
    </w:p>
    <w:p w:rsidR="00801360" w:rsidRDefault="00801360">
      <w:pPr>
        <w:pStyle w:val="Padro"/>
        <w:tabs>
          <w:tab w:val="left" w:pos="1134"/>
        </w:tabs>
        <w:spacing w:after="120" w:line="100" w:lineRule="atLeast"/>
        <w:jc w:val="center"/>
      </w:pPr>
      <w:r>
        <w:rPr>
          <w:rFonts w:ascii="Arial" w:hAnsi="Arial" w:cs="Arial"/>
          <w:b/>
          <w:bCs/>
        </w:rPr>
        <w:t>DOS PROCEDIMENTOS PARA A SOLICITAÇÃO DE AVALIAÇÃO E PARECER DE ANUENCIA</w:t>
      </w:r>
      <w:r>
        <w:rPr>
          <w:rFonts w:ascii="Arial" w:hAnsi="Arial" w:cs="Arial"/>
        </w:rPr>
        <w:t xml:space="preserve"> </w:t>
      </w:r>
      <w:r>
        <w:rPr>
          <w:rFonts w:ascii="Arial" w:hAnsi="Arial" w:cs="Arial"/>
          <w:b/>
          <w:bCs/>
        </w:rPr>
        <w:t>PARA OS PLANOS DE ATENÇAO A SAÚDE, JUNTO AS VIGILÂNCIAS SANITÁRIAS LOCAL E ESTADUAL E COORDENAÇÕES DE URGENCIA MUNICIPAL E DA SECRETARIA DE ESTADO DA SAÚDE DO PARANÁ</w:t>
      </w:r>
    </w:p>
    <w:p w:rsidR="00801360" w:rsidRDefault="00801360">
      <w:pPr>
        <w:pStyle w:val="Padro"/>
        <w:tabs>
          <w:tab w:val="left" w:pos="1134"/>
        </w:tabs>
        <w:spacing w:after="120" w:line="100" w:lineRule="atLeast"/>
        <w:jc w:val="both"/>
      </w:pPr>
    </w:p>
    <w:p w:rsidR="00801360" w:rsidRDefault="00801360">
      <w:pPr>
        <w:pStyle w:val="Padro"/>
        <w:tabs>
          <w:tab w:val="left" w:pos="1134"/>
        </w:tabs>
        <w:spacing w:after="120" w:line="100" w:lineRule="atLeast"/>
        <w:jc w:val="both"/>
      </w:pPr>
      <w:r>
        <w:rPr>
          <w:rFonts w:ascii="Arial" w:hAnsi="Arial" w:cs="Arial"/>
        </w:rPr>
        <w:t>Art. 35 Para a obtenção de Parecer de Anuência da VIGILÂNCIA SANITÁRIA E DA COORDENAÇÃO DE URGÊNCIA LOCAL o organizador do evento deve apresentar ao gestor público de saúde do município e, conforme o interesse dos gestores de saúde e porte do evento, apresentar também ao gestor estadual (Vigilância Sanitária/SESA e Diretoria de Urgência/SESA), os seguintes documentos e informações:</w:t>
      </w:r>
    </w:p>
    <w:p w:rsidR="00801360" w:rsidRDefault="00801360">
      <w:pPr>
        <w:pStyle w:val="ListParagraph"/>
        <w:numPr>
          <w:ilvl w:val="0"/>
          <w:numId w:val="34"/>
        </w:numPr>
        <w:spacing w:after="120" w:line="100" w:lineRule="atLeast"/>
        <w:ind w:left="993" w:hanging="284"/>
        <w:jc w:val="both"/>
      </w:pPr>
      <w:r>
        <w:rPr>
          <w:rFonts w:ascii="Arial" w:hAnsi="Arial" w:cs="Arial"/>
        </w:rPr>
        <w:t xml:space="preserve">Alvará de Funcionamento, Alvará de Autorização para eventos públicos e temporários e Termo de Consulta de Funcionamento, </w:t>
      </w:r>
      <w:r w:rsidRPr="00A06F32">
        <w:rPr>
          <w:rFonts w:ascii="Arial" w:hAnsi="Arial" w:cs="Arial"/>
          <w:strike/>
          <w:color w:val="FF0000"/>
        </w:rPr>
        <w:t>e Alvará de Autorização para eventos públicos e temporários</w:t>
      </w:r>
      <w:r>
        <w:rPr>
          <w:rFonts w:ascii="Arial" w:hAnsi="Arial" w:cs="Arial"/>
        </w:rPr>
        <w:t xml:space="preserve"> </w:t>
      </w:r>
      <w:r w:rsidRPr="00A06F32">
        <w:rPr>
          <w:rFonts w:ascii="Arial" w:hAnsi="Arial" w:cs="Arial"/>
          <w:color w:val="FF0000"/>
        </w:rPr>
        <w:t>(repetido?)</w:t>
      </w:r>
      <w:r w:rsidRPr="00A06F32">
        <w:rPr>
          <w:rFonts w:ascii="Arial" w:hAnsi="Arial" w:cs="Arial"/>
        </w:rPr>
        <w:t xml:space="preserve"> </w:t>
      </w:r>
      <w:r>
        <w:rPr>
          <w:rFonts w:ascii="Arial" w:hAnsi="Arial" w:cs="Arial"/>
        </w:rPr>
        <w:t xml:space="preserve">– demais documentos conforme </w:t>
      </w:r>
      <w:r w:rsidRPr="004F7EA8">
        <w:rPr>
          <w:rFonts w:ascii="Arial" w:hAnsi="Arial" w:cs="Arial"/>
        </w:rPr>
        <w:t>regimento</w:t>
      </w:r>
      <w:r>
        <w:rPr>
          <w:rFonts w:ascii="Arial" w:hAnsi="Arial" w:cs="Arial"/>
        </w:rPr>
        <w:t xml:space="preserve"> municipal e estadual para autorização de eventos de massa. </w:t>
      </w:r>
    </w:p>
    <w:p w:rsidR="00801360" w:rsidRDefault="00801360" w:rsidP="00A06F32">
      <w:pPr>
        <w:pStyle w:val="ListParagraph"/>
        <w:numPr>
          <w:ilvl w:val="0"/>
          <w:numId w:val="34"/>
        </w:numPr>
        <w:spacing w:after="120" w:line="100" w:lineRule="atLeast"/>
        <w:ind w:left="993" w:hanging="284"/>
        <w:jc w:val="both"/>
      </w:pPr>
      <w:r w:rsidRPr="00A06F32">
        <w:rPr>
          <w:rFonts w:ascii="Arial" w:hAnsi="Arial" w:cs="Arial"/>
        </w:rPr>
        <w:t>Nome e contato do representante do organizador do evento de massa;</w:t>
      </w:r>
      <w:r>
        <w:rPr>
          <w:rFonts w:ascii="Arial" w:hAnsi="Arial" w:cs="Arial"/>
        </w:rPr>
        <w:t xml:space="preserve"> </w:t>
      </w:r>
      <w:r w:rsidRPr="00A06F32">
        <w:rPr>
          <w:rFonts w:ascii="Arial" w:hAnsi="Arial" w:cs="Arial"/>
        </w:rPr>
        <w:t>Identificação do profissional médico responsável técnico pelas questões sanitárias (de assistência e vigilância) durante o evento de massa, devidamente inscrito no Conselho Regional de Medicina do Paraná.</w:t>
      </w:r>
    </w:p>
    <w:p w:rsidR="00801360" w:rsidRDefault="00801360">
      <w:pPr>
        <w:pStyle w:val="ListParagraph"/>
        <w:numPr>
          <w:ilvl w:val="0"/>
          <w:numId w:val="34"/>
        </w:numPr>
        <w:spacing w:after="120" w:line="100" w:lineRule="atLeast"/>
        <w:ind w:left="993" w:hanging="284"/>
        <w:jc w:val="both"/>
      </w:pPr>
      <w:r>
        <w:rPr>
          <w:rFonts w:ascii="Arial" w:hAnsi="Arial" w:cs="Arial"/>
        </w:rPr>
        <w:t>Nome do enfermeiro responsável técnico pela equipe de enfermagem e seu número no Conselho Regional de Enfermagem do Paraná.</w:t>
      </w:r>
    </w:p>
    <w:p w:rsidR="00801360" w:rsidRDefault="00801360">
      <w:pPr>
        <w:pStyle w:val="ListParagraph"/>
        <w:numPr>
          <w:ilvl w:val="0"/>
          <w:numId w:val="34"/>
        </w:numPr>
        <w:spacing w:after="120" w:line="100" w:lineRule="atLeast"/>
        <w:ind w:left="993" w:hanging="284"/>
        <w:jc w:val="both"/>
      </w:pPr>
      <w:r>
        <w:rPr>
          <w:rFonts w:ascii="Arial" w:hAnsi="Arial" w:cs="Arial"/>
        </w:rPr>
        <w:t>Plano de Atenção à Saúde em conformidade com o disposto nesta Portaria;</w:t>
      </w:r>
    </w:p>
    <w:p w:rsidR="00801360" w:rsidRDefault="00801360">
      <w:pPr>
        <w:pStyle w:val="ListParagraph"/>
        <w:numPr>
          <w:ilvl w:val="0"/>
          <w:numId w:val="34"/>
        </w:numPr>
        <w:spacing w:after="120" w:line="100" w:lineRule="atLeast"/>
        <w:ind w:left="993" w:hanging="284"/>
        <w:jc w:val="both"/>
      </w:pPr>
      <w:r>
        <w:rPr>
          <w:rFonts w:ascii="Arial" w:hAnsi="Arial" w:cs="Arial"/>
        </w:rPr>
        <w:t>Nome e CNPJ da(s) empresa(s) responsável (eis) pelo fornecimento da(s) ambulâncias que atuarão no evento, além do Número do Cadastro Nacional de Estabelecimentos de Saúde - CNES  compatível com o fornecimento de ambulâncias para prestação de socorro, número da empresa junto ao Conselho Regional de Medicina, nome e número do CRM do médico responsável técnico pela empresa junto ao Conselho Regional de Medicina, comprovante de cadastro válido junto à Vigilância Sanitária do Município;</w:t>
      </w:r>
    </w:p>
    <w:p w:rsidR="00801360" w:rsidRDefault="00801360">
      <w:pPr>
        <w:pStyle w:val="ListParagraph"/>
        <w:numPr>
          <w:ilvl w:val="0"/>
          <w:numId w:val="34"/>
        </w:numPr>
        <w:spacing w:after="120" w:line="100" w:lineRule="atLeast"/>
        <w:ind w:left="993" w:hanging="284"/>
        <w:jc w:val="both"/>
      </w:pPr>
      <w:r>
        <w:rPr>
          <w:rFonts w:ascii="Arial" w:hAnsi="Arial" w:cs="Arial"/>
        </w:rPr>
        <w:t>Comprovação de inscrição do evento no CRM conforme Resolução.</w:t>
      </w:r>
    </w:p>
    <w:p w:rsidR="00801360" w:rsidRDefault="00801360">
      <w:pPr>
        <w:pStyle w:val="ListParagraph"/>
        <w:numPr>
          <w:ilvl w:val="0"/>
          <w:numId w:val="34"/>
        </w:numPr>
        <w:spacing w:after="120" w:line="100" w:lineRule="atLeast"/>
        <w:ind w:left="993" w:hanging="284"/>
        <w:jc w:val="both"/>
      </w:pPr>
      <w:r w:rsidRPr="007321FA">
        <w:rPr>
          <w:rFonts w:ascii="Arial" w:hAnsi="Arial" w:cs="Arial"/>
        </w:rPr>
        <w:t>Tipo de evento</w:t>
      </w:r>
      <w:r>
        <w:rPr>
          <w:rFonts w:ascii="Arial" w:hAnsi="Arial" w:cs="Arial"/>
          <w:color w:val="FF0000"/>
        </w:rPr>
        <w:t>,</w:t>
      </w:r>
      <w:r>
        <w:rPr>
          <w:rFonts w:ascii="Arial" w:hAnsi="Arial" w:cs="Arial"/>
        </w:rPr>
        <w:t xml:space="preserve"> público alvo e estimativa de público do evento de massa;</w:t>
      </w:r>
    </w:p>
    <w:p w:rsidR="00801360" w:rsidRDefault="00801360">
      <w:pPr>
        <w:pStyle w:val="ListParagraph"/>
        <w:numPr>
          <w:ilvl w:val="0"/>
          <w:numId w:val="34"/>
        </w:numPr>
        <w:spacing w:after="120" w:line="100" w:lineRule="atLeast"/>
        <w:ind w:left="993" w:hanging="284"/>
        <w:jc w:val="both"/>
      </w:pPr>
      <w:r>
        <w:rPr>
          <w:rFonts w:ascii="Arial" w:hAnsi="Arial" w:cs="Arial"/>
        </w:rPr>
        <w:t>Local de realização e duração do evento, com cronograma diário de funcionamento;</w:t>
      </w:r>
    </w:p>
    <w:p w:rsidR="00801360" w:rsidRDefault="00801360">
      <w:pPr>
        <w:pStyle w:val="ListParagraph"/>
        <w:numPr>
          <w:ilvl w:val="0"/>
          <w:numId w:val="34"/>
        </w:numPr>
        <w:spacing w:after="120" w:line="100" w:lineRule="atLeast"/>
        <w:ind w:left="993" w:hanging="284"/>
        <w:jc w:val="both"/>
      </w:pPr>
      <w:r>
        <w:rPr>
          <w:rFonts w:ascii="Arial" w:hAnsi="Arial" w:cs="Arial"/>
        </w:rPr>
        <w:t>Leiaute do evento, incluindo as áreas destinadas à prestação de serviços de saúde, quando realizada no local;</w:t>
      </w:r>
    </w:p>
    <w:p w:rsidR="00801360" w:rsidRDefault="00801360">
      <w:pPr>
        <w:pStyle w:val="ListParagraph"/>
        <w:numPr>
          <w:ilvl w:val="0"/>
          <w:numId w:val="34"/>
        </w:numPr>
        <w:spacing w:after="120" w:line="100" w:lineRule="atLeast"/>
        <w:ind w:left="993" w:hanging="284"/>
        <w:jc w:val="both"/>
      </w:pPr>
      <w:r>
        <w:rPr>
          <w:rFonts w:ascii="Arial" w:hAnsi="Arial" w:cs="Arial"/>
        </w:rPr>
        <w:t>Previsão de procedimentos a serem executados no local do evento;</w:t>
      </w:r>
    </w:p>
    <w:p w:rsidR="00801360" w:rsidRDefault="00801360">
      <w:pPr>
        <w:pStyle w:val="ListParagraph"/>
        <w:numPr>
          <w:ilvl w:val="0"/>
          <w:numId w:val="34"/>
        </w:numPr>
        <w:spacing w:after="120" w:line="100" w:lineRule="atLeast"/>
        <w:ind w:left="993" w:hanging="284"/>
        <w:jc w:val="both"/>
      </w:pPr>
      <w:r>
        <w:rPr>
          <w:rFonts w:ascii="Arial" w:hAnsi="Arial" w:cs="Arial"/>
        </w:rPr>
        <w:t>Cópia do contrato de prestação dos serviços terceirizados, caso houver;</w:t>
      </w:r>
    </w:p>
    <w:p w:rsidR="00801360" w:rsidRDefault="00801360">
      <w:pPr>
        <w:pStyle w:val="ListParagraph"/>
        <w:numPr>
          <w:ilvl w:val="0"/>
          <w:numId w:val="34"/>
        </w:numPr>
        <w:spacing w:after="120" w:line="100" w:lineRule="atLeast"/>
        <w:ind w:left="993" w:hanging="284"/>
        <w:jc w:val="both"/>
      </w:pPr>
      <w:r>
        <w:rPr>
          <w:rFonts w:ascii="Arial" w:hAnsi="Arial" w:cs="Arial"/>
        </w:rPr>
        <w:t xml:space="preserve">Descrição dos mecanismos de encaminhamento a serviços de saúde de maior complexidade; </w:t>
      </w:r>
    </w:p>
    <w:p w:rsidR="00801360" w:rsidRDefault="00801360">
      <w:pPr>
        <w:pStyle w:val="ListParagraph"/>
        <w:numPr>
          <w:ilvl w:val="0"/>
          <w:numId w:val="34"/>
        </w:numPr>
        <w:spacing w:after="120" w:line="100" w:lineRule="atLeast"/>
        <w:ind w:left="993" w:hanging="284"/>
        <w:jc w:val="both"/>
      </w:pPr>
      <w:r>
        <w:rPr>
          <w:rFonts w:ascii="Arial" w:hAnsi="Arial" w:cs="Arial"/>
        </w:rPr>
        <w:t>Descrição dos mecanismos de gerenciamento de resíduos, especificando local de armazenamento, cronograma de coleta e destino final dos resíduos sólidos de serviços de saúde;</w:t>
      </w:r>
    </w:p>
    <w:p w:rsidR="00801360" w:rsidRDefault="00801360">
      <w:pPr>
        <w:pStyle w:val="ListParagraph"/>
        <w:numPr>
          <w:ilvl w:val="0"/>
          <w:numId w:val="34"/>
        </w:numPr>
        <w:spacing w:after="120" w:line="100" w:lineRule="atLeast"/>
        <w:ind w:left="993" w:hanging="284"/>
        <w:jc w:val="both"/>
      </w:pPr>
      <w:r w:rsidRPr="007321FA">
        <w:rPr>
          <w:rFonts w:ascii="Arial" w:hAnsi="Arial" w:cs="Arial"/>
        </w:rPr>
        <w:t>Descrição dos mecanismos de apresentação diária de relatório das ocorrências de saúde durante o evento de massa à autoridade sanitária</w:t>
      </w:r>
      <w:r>
        <w:rPr>
          <w:rFonts w:ascii="Arial" w:hAnsi="Arial" w:cs="Arial"/>
          <w:color w:val="FF0000"/>
        </w:rPr>
        <w:t xml:space="preserve">; </w:t>
      </w:r>
    </w:p>
    <w:p w:rsidR="00801360" w:rsidRDefault="00801360">
      <w:pPr>
        <w:pStyle w:val="ListParagraph"/>
        <w:numPr>
          <w:ilvl w:val="0"/>
          <w:numId w:val="34"/>
        </w:numPr>
        <w:spacing w:after="120" w:line="100" w:lineRule="atLeast"/>
        <w:ind w:left="993" w:hanging="284"/>
        <w:jc w:val="both"/>
      </w:pPr>
      <w:r>
        <w:rPr>
          <w:rFonts w:ascii="Arial" w:hAnsi="Arial" w:cs="Arial"/>
        </w:rPr>
        <w:t>Plano de transporte de pacientes; e</w:t>
      </w:r>
    </w:p>
    <w:p w:rsidR="00801360" w:rsidRDefault="00801360">
      <w:pPr>
        <w:pStyle w:val="ListParagraph"/>
        <w:numPr>
          <w:ilvl w:val="0"/>
          <w:numId w:val="34"/>
        </w:numPr>
        <w:spacing w:after="120" w:line="100" w:lineRule="atLeast"/>
        <w:ind w:left="993" w:hanging="284"/>
        <w:jc w:val="both"/>
      </w:pPr>
      <w:r>
        <w:rPr>
          <w:rFonts w:ascii="Arial" w:hAnsi="Arial" w:cs="Arial"/>
        </w:rPr>
        <w:t xml:space="preserve">Outros documentos previstos em normas sanitárias locais. </w:t>
      </w:r>
    </w:p>
    <w:p w:rsidR="00801360" w:rsidRDefault="00801360">
      <w:pPr>
        <w:pStyle w:val="Padro"/>
        <w:spacing w:after="120" w:line="100" w:lineRule="atLeast"/>
        <w:jc w:val="both"/>
      </w:pPr>
      <w:r>
        <w:rPr>
          <w:rFonts w:ascii="Arial" w:hAnsi="Arial" w:cs="Arial"/>
        </w:rPr>
        <w:t xml:space="preserve">§ 1º A Ficha de Avaliação de Risco e o Plano de Atenção a Saúde devem ser entregues, para análise técnica, com antecedência mínima de 20 dias, com todos os campos preenchidos, em impressão por meio digital ou letra de forma em três vias. </w:t>
      </w:r>
    </w:p>
    <w:p w:rsidR="00801360" w:rsidRDefault="00801360">
      <w:pPr>
        <w:pStyle w:val="ListParagraph"/>
        <w:spacing w:after="120" w:line="100" w:lineRule="atLeast"/>
        <w:ind w:left="0"/>
        <w:jc w:val="both"/>
      </w:pPr>
      <w:r>
        <w:rPr>
          <w:rFonts w:ascii="Arial" w:hAnsi="Arial" w:cs="Arial"/>
        </w:rPr>
        <w:t>§ 2º. A vigilância sanitária, as coordenações de urgência (municipal e estadual) e a ANVISA poderão, a seu critério, exigir documentação complementar.</w:t>
      </w:r>
    </w:p>
    <w:p w:rsidR="00801360" w:rsidRDefault="00801360">
      <w:pPr>
        <w:pStyle w:val="Padro"/>
        <w:spacing w:after="120" w:line="100" w:lineRule="atLeast"/>
        <w:jc w:val="both"/>
      </w:pPr>
      <w:r>
        <w:rPr>
          <w:rFonts w:ascii="Arial" w:hAnsi="Arial" w:cs="Arial"/>
        </w:rPr>
        <w:t>Art. 36 O prazo mínimo para a disponibilização das informações e documentos necessários à avaliação e para a anuência da prestação de serviços de saúde será de noventa dias antes do início do evento de massa.</w:t>
      </w:r>
    </w:p>
    <w:p w:rsidR="00801360" w:rsidRDefault="00801360">
      <w:pPr>
        <w:pStyle w:val="Padro"/>
        <w:tabs>
          <w:tab w:val="left" w:pos="1134"/>
        </w:tabs>
        <w:spacing w:after="120" w:line="100" w:lineRule="atLeast"/>
        <w:jc w:val="both"/>
      </w:pPr>
      <w:r>
        <w:rPr>
          <w:rFonts w:ascii="Arial" w:hAnsi="Arial" w:cs="Arial"/>
        </w:rPr>
        <w:t>Art. 37 – Caberá aos setores competentes da SESA (Vigilância e Assistência à Saúde)  analisar e fornecer ao requerente resposta à sua solicitação, no prazo máximo de cinco dias úteis.</w:t>
      </w:r>
    </w:p>
    <w:p w:rsidR="00801360" w:rsidRDefault="00801360">
      <w:pPr>
        <w:pStyle w:val="Padro"/>
        <w:tabs>
          <w:tab w:val="left" w:pos="1134"/>
        </w:tabs>
        <w:spacing w:after="120" w:line="100" w:lineRule="atLeast"/>
        <w:jc w:val="both"/>
      </w:pPr>
      <w:r>
        <w:rPr>
          <w:rFonts w:ascii="Arial" w:hAnsi="Arial" w:cs="Arial"/>
        </w:rPr>
        <w:t>§ 1º. Quando necessário os setores competentes da SESA poderão solicitar a complementação das informações ou alterações no Plano apresentado e. após a entrega da complementação solicitada, haverá novo prazo máximo de cinco dias úteis para resposta.</w:t>
      </w:r>
    </w:p>
    <w:p w:rsidR="00801360" w:rsidRDefault="00801360">
      <w:pPr>
        <w:pStyle w:val="Padro"/>
        <w:tabs>
          <w:tab w:val="left" w:pos="1134"/>
        </w:tabs>
        <w:spacing w:after="120" w:line="100" w:lineRule="atLeast"/>
        <w:jc w:val="both"/>
      </w:pPr>
      <w:r>
        <w:rPr>
          <w:rFonts w:ascii="Arial" w:hAnsi="Arial" w:cs="Arial"/>
        </w:rPr>
        <w:t>§ 2º. Caberá exclusivamente ao requerente atentar para os prazos de entrega da documentação com a finalidade de obter o Parecer de Anuência;</w:t>
      </w:r>
    </w:p>
    <w:p w:rsidR="00801360" w:rsidRDefault="00801360">
      <w:pPr>
        <w:spacing w:after="120"/>
        <w:jc w:val="both"/>
      </w:pPr>
      <w:r>
        <w:rPr>
          <w:color w:val="00000A"/>
          <w:sz w:val="22"/>
          <w:szCs w:val="22"/>
        </w:rPr>
        <w:t xml:space="preserve">Art. 38 – A análise do Plano de Atenção à Saúde </w:t>
      </w:r>
      <w:r w:rsidRPr="004F7EA8">
        <w:rPr>
          <w:color w:val="auto"/>
          <w:sz w:val="22"/>
          <w:szCs w:val="22"/>
        </w:rPr>
        <w:t>pelas autoridades de saúde municipal ou estadual o</w:t>
      </w:r>
      <w:r>
        <w:rPr>
          <w:color w:val="FF0000"/>
          <w:sz w:val="22"/>
          <w:szCs w:val="22"/>
        </w:rPr>
        <w:t xml:space="preserve"> </w:t>
      </w:r>
      <w:r>
        <w:rPr>
          <w:color w:val="00000A"/>
          <w:sz w:val="22"/>
          <w:szCs w:val="22"/>
        </w:rPr>
        <w:t xml:space="preserve">é feita sem pagamento de taxas ou emolumentos. </w:t>
      </w:r>
    </w:p>
    <w:p w:rsidR="00801360" w:rsidRDefault="00801360">
      <w:pPr>
        <w:spacing w:after="120"/>
        <w:jc w:val="both"/>
      </w:pPr>
      <w:r>
        <w:rPr>
          <w:color w:val="00000A"/>
          <w:sz w:val="22"/>
          <w:szCs w:val="22"/>
        </w:rPr>
        <w:t xml:space="preserve">Art. 39 – A solicitação da aprovação do Plano deverá ser efetuada por representante devidamente credenciado da empresa de assistência médica prestadora do serviço. </w:t>
      </w:r>
    </w:p>
    <w:p w:rsidR="00801360" w:rsidRDefault="00801360">
      <w:pPr>
        <w:pStyle w:val="Padro"/>
        <w:tabs>
          <w:tab w:val="left" w:pos="1134"/>
        </w:tabs>
        <w:spacing w:after="120" w:line="100" w:lineRule="atLeast"/>
      </w:pPr>
    </w:p>
    <w:p w:rsidR="00801360" w:rsidRDefault="00801360">
      <w:pPr>
        <w:pStyle w:val="Padro"/>
        <w:tabs>
          <w:tab w:val="left" w:pos="1134"/>
        </w:tabs>
        <w:spacing w:after="120" w:line="100" w:lineRule="atLeast"/>
        <w:jc w:val="center"/>
      </w:pPr>
      <w:r>
        <w:rPr>
          <w:rFonts w:ascii="Arial" w:hAnsi="Arial" w:cs="Arial"/>
          <w:b/>
          <w:bCs/>
        </w:rPr>
        <w:t>CAPÍTULO X</w:t>
      </w:r>
    </w:p>
    <w:p w:rsidR="00801360" w:rsidRDefault="00801360">
      <w:pPr>
        <w:pStyle w:val="Padro"/>
        <w:tabs>
          <w:tab w:val="left" w:pos="1134"/>
        </w:tabs>
        <w:spacing w:after="120" w:line="100" w:lineRule="atLeast"/>
        <w:jc w:val="center"/>
      </w:pPr>
      <w:r>
        <w:rPr>
          <w:rFonts w:ascii="Arial" w:hAnsi="Arial" w:cs="Arial"/>
          <w:b/>
          <w:bCs/>
        </w:rPr>
        <w:t>DAS OBRIGAÇÕES COMPLEMENTARES DOS ORGANIZADORES E DOS IMPEDIMENTOS</w:t>
      </w:r>
    </w:p>
    <w:p w:rsidR="00801360" w:rsidRDefault="00801360">
      <w:pPr>
        <w:pStyle w:val="Padro"/>
        <w:tabs>
          <w:tab w:val="left" w:pos="1134"/>
        </w:tabs>
        <w:spacing w:after="120" w:line="100" w:lineRule="atLeast"/>
        <w:jc w:val="both"/>
      </w:pPr>
      <w:r>
        <w:rPr>
          <w:rFonts w:ascii="Arial" w:hAnsi="Arial" w:cs="Arial"/>
        </w:rPr>
        <w:t>Art. 40. O responsável técnico pelo Plano de Atenção Á Saúde obrigatoriamente deverá ser médico com registro no CRM do Estado onde se realizará o evento e habilitado ao exercício da profissão, devendo anexar a documentação comprobatória desta situação.</w:t>
      </w:r>
    </w:p>
    <w:p w:rsidR="00801360" w:rsidRDefault="00801360">
      <w:pPr>
        <w:pStyle w:val="Padro"/>
        <w:tabs>
          <w:tab w:val="left" w:pos="1134"/>
        </w:tabs>
        <w:spacing w:after="120" w:line="100" w:lineRule="atLeast"/>
        <w:jc w:val="both"/>
      </w:pPr>
      <w:r>
        <w:rPr>
          <w:rFonts w:ascii="Arial" w:hAnsi="Arial" w:cs="Arial"/>
        </w:rPr>
        <w:t xml:space="preserve">§ 1º. É da inteira responsabilidade da organização do evento, através do responsável técnico, o contato com a direção dos hospitais de referência da área, informando-os da realização do evento. </w:t>
      </w:r>
    </w:p>
    <w:p w:rsidR="00801360" w:rsidRDefault="00801360">
      <w:pPr>
        <w:pStyle w:val="Padro"/>
        <w:tabs>
          <w:tab w:val="left" w:pos="1134"/>
        </w:tabs>
        <w:spacing w:after="120" w:line="100" w:lineRule="atLeast"/>
        <w:jc w:val="both"/>
      </w:pPr>
      <w:r>
        <w:rPr>
          <w:rFonts w:ascii="Arial" w:hAnsi="Arial" w:cs="Arial"/>
        </w:rPr>
        <w:t xml:space="preserve">§2º. Quando um hospital privado for escolhido como referência, o organizador deverá apresentar para análise do Coordenador de Urgências do local onde será realizado o evento, documento assinado pelo Diretor Geral ou técnico da referida unidade hospitalar, declarando estar ciente e de acordo com a designação da referência. </w:t>
      </w:r>
    </w:p>
    <w:p w:rsidR="00801360" w:rsidRDefault="00801360">
      <w:pPr>
        <w:pStyle w:val="Padro"/>
        <w:tabs>
          <w:tab w:val="left" w:pos="1134"/>
        </w:tabs>
        <w:spacing w:after="120" w:line="100" w:lineRule="atLeast"/>
        <w:jc w:val="both"/>
      </w:pPr>
      <w:r>
        <w:rPr>
          <w:rFonts w:ascii="Arial" w:hAnsi="Arial" w:cs="Arial"/>
        </w:rPr>
        <w:t>§3º Todos os profissionais de saúde deverão comprovar registro e habilitação de suas respectivas profissões.</w:t>
      </w:r>
    </w:p>
    <w:p w:rsidR="00801360" w:rsidRDefault="00801360">
      <w:pPr>
        <w:pStyle w:val="Padro"/>
        <w:tabs>
          <w:tab w:val="left" w:pos="1134"/>
        </w:tabs>
        <w:spacing w:after="120" w:line="100" w:lineRule="atLeast"/>
        <w:jc w:val="both"/>
      </w:pPr>
      <w:r>
        <w:rPr>
          <w:rFonts w:ascii="Arial" w:hAnsi="Arial" w:cs="Arial"/>
        </w:rPr>
        <w:t>Art. 41. O organizador do evento deverá garantir, através de profissionais de saúde destacados para este fim, a assistência no local da ocorrência, condução e o transporte até o posto médico, a aqueles que apresentem urgências/emergências médicas que estejam incapacitados de deambular ou que necessitem de imobilização de segurança ou preventiva durante o deslocamento ate o Posto Médico.</w:t>
      </w:r>
    </w:p>
    <w:p w:rsidR="00801360" w:rsidRDefault="00801360">
      <w:pPr>
        <w:pStyle w:val="Padro"/>
        <w:tabs>
          <w:tab w:val="left" w:pos="1134"/>
        </w:tabs>
        <w:spacing w:after="120" w:line="100" w:lineRule="atLeast"/>
        <w:jc w:val="both"/>
      </w:pPr>
      <w:r>
        <w:rPr>
          <w:rFonts w:ascii="Arial" w:hAnsi="Arial" w:cs="Arial"/>
        </w:rPr>
        <w:t xml:space="preserve">§1º. O organizador deverá disponibilizar padiolas, cadeiras de rodas, macas e pranchas longas em quantidade suficiente para atender a demanda do evento. </w:t>
      </w:r>
    </w:p>
    <w:p w:rsidR="00801360" w:rsidRDefault="00801360">
      <w:pPr>
        <w:pStyle w:val="Padro"/>
        <w:tabs>
          <w:tab w:val="left" w:pos="1134"/>
        </w:tabs>
        <w:spacing w:after="120" w:line="100" w:lineRule="atLeast"/>
        <w:jc w:val="both"/>
      </w:pPr>
      <w:r>
        <w:rPr>
          <w:rFonts w:ascii="Arial" w:hAnsi="Arial" w:cs="Arial"/>
        </w:rPr>
        <w:t xml:space="preserve">§2º. Deverá haver no mínimo uma dupla destes profissionais de saúde para cada três mil pessoas de público estimado, sendo que para cada evento deverá haver no mínimo uma dupla. </w:t>
      </w:r>
    </w:p>
    <w:p w:rsidR="00801360" w:rsidRDefault="00801360">
      <w:pPr>
        <w:pStyle w:val="Padro"/>
        <w:tabs>
          <w:tab w:val="left" w:pos="1134"/>
        </w:tabs>
        <w:spacing w:after="120" w:line="100" w:lineRule="atLeast"/>
        <w:jc w:val="both"/>
      </w:pPr>
      <w:r>
        <w:rPr>
          <w:rFonts w:ascii="Arial" w:hAnsi="Arial" w:cs="Arial"/>
        </w:rPr>
        <w:t xml:space="preserve">§ 3º. No caso de desfiles deverá haver no mínimo uma dupla destes profissionais a cada 100 metros de extensão linear; </w:t>
      </w:r>
    </w:p>
    <w:p w:rsidR="00801360" w:rsidRDefault="00801360">
      <w:pPr>
        <w:pStyle w:val="Padro"/>
        <w:tabs>
          <w:tab w:val="left" w:pos="1134"/>
        </w:tabs>
        <w:spacing w:after="120" w:line="100" w:lineRule="atLeast"/>
        <w:jc w:val="both"/>
      </w:pPr>
      <w:r>
        <w:rPr>
          <w:rFonts w:ascii="Arial" w:hAnsi="Arial" w:cs="Arial"/>
        </w:rPr>
        <w:t>§ 4º. Cada dupla destes profissionais poderá ser responsável no máximo pela cobertura de locais situados até 100 metros de sua posição.</w:t>
      </w:r>
    </w:p>
    <w:p w:rsidR="00801360" w:rsidRDefault="00801360">
      <w:pPr>
        <w:pStyle w:val="Padro"/>
        <w:tabs>
          <w:tab w:val="left" w:pos="1134"/>
        </w:tabs>
        <w:spacing w:after="120" w:line="100" w:lineRule="atLeast"/>
        <w:jc w:val="both"/>
      </w:pPr>
      <w:r>
        <w:rPr>
          <w:rFonts w:ascii="Arial" w:hAnsi="Arial" w:cs="Arial"/>
        </w:rPr>
        <w:t>§ 5º Todos os profissionais de saúde deverão estar com a situação vacinal atualizada de acordo com as recomendações do Ministério da Saúde.</w:t>
      </w:r>
    </w:p>
    <w:p w:rsidR="00801360" w:rsidRDefault="00801360">
      <w:pPr>
        <w:pStyle w:val="Padro"/>
        <w:tabs>
          <w:tab w:val="left" w:pos="1134"/>
        </w:tabs>
        <w:spacing w:after="120" w:line="100" w:lineRule="atLeast"/>
        <w:jc w:val="both"/>
      </w:pPr>
      <w:r>
        <w:rPr>
          <w:rFonts w:ascii="Arial" w:hAnsi="Arial" w:cs="Arial"/>
        </w:rPr>
        <w:t>Art. 42. O organizador do evento deverá disponibilizar para todos os profissionais Equipamentos de Proteção Individual (EPI) adequados e em número suficiente para a prevenção de acidentes e doenças conforme NR 7 e NR 32, do Ministério do Trabalho.</w:t>
      </w:r>
    </w:p>
    <w:p w:rsidR="00801360" w:rsidRDefault="00801360">
      <w:pPr>
        <w:pStyle w:val="Padro"/>
        <w:tabs>
          <w:tab w:val="left" w:pos="1134"/>
        </w:tabs>
        <w:spacing w:after="120" w:line="100" w:lineRule="atLeast"/>
        <w:jc w:val="both"/>
      </w:pPr>
      <w:r>
        <w:rPr>
          <w:rFonts w:ascii="Arial" w:hAnsi="Arial" w:cs="Arial"/>
        </w:rPr>
        <w:t>Art. 43. Deverá o médico, responsável técnico informar aos órgãos competentes sobre suspeita de doença de notificação compulsória, conforme Portaria n.º 104/2011 da Secretaria de Vigilância em Saúde /Ministério da Saúde.</w:t>
      </w:r>
    </w:p>
    <w:p w:rsidR="00801360" w:rsidRDefault="00801360">
      <w:pPr>
        <w:pStyle w:val="Padro"/>
        <w:tabs>
          <w:tab w:val="left" w:pos="1134"/>
        </w:tabs>
        <w:spacing w:after="120" w:line="100" w:lineRule="atLeast"/>
        <w:jc w:val="both"/>
      </w:pPr>
      <w:r>
        <w:rPr>
          <w:rFonts w:ascii="Arial" w:hAnsi="Arial" w:cs="Arial"/>
        </w:rPr>
        <w:t xml:space="preserve">Art. 44.  O médico responsável técnico pelo evento deverá elaborar e divulgar entre sua equipe, um protocolo de conduta em caso de acidentes com material biológico. </w:t>
      </w:r>
    </w:p>
    <w:p w:rsidR="00801360" w:rsidRDefault="00801360">
      <w:pPr>
        <w:pStyle w:val="Padro"/>
        <w:tabs>
          <w:tab w:val="left" w:pos="1134"/>
        </w:tabs>
        <w:spacing w:after="120" w:line="100" w:lineRule="atLeast"/>
        <w:jc w:val="both"/>
      </w:pPr>
      <w:r>
        <w:rPr>
          <w:rFonts w:ascii="Arial" w:hAnsi="Arial" w:cs="Arial"/>
        </w:rPr>
        <w:t>§ 1º todas as atividades e procedimentos realizados deverão constar em protocolos de boas práticas para serviços de saúde e disponibilizados para as autoridades sempre que requerido.</w:t>
      </w:r>
    </w:p>
    <w:p w:rsidR="00801360" w:rsidRDefault="00801360">
      <w:pPr>
        <w:pStyle w:val="Padro"/>
        <w:tabs>
          <w:tab w:val="left" w:pos="1134"/>
        </w:tabs>
        <w:spacing w:after="120" w:line="100" w:lineRule="atLeast"/>
        <w:jc w:val="both"/>
      </w:pPr>
      <w:r>
        <w:rPr>
          <w:rFonts w:ascii="Arial" w:hAnsi="Arial" w:cs="Arial"/>
        </w:rPr>
        <w:t xml:space="preserve">Art. 45. Todo o dispositivo de atendimento médico, incluindo os postos médicos e as ambulâncias, deverá estar pronto pelo menos duas horas antes da abertura dos portões nos eventos realizados em locais fechados, sendo mantido em operação enquanto houver concentração de público no local. </w:t>
      </w:r>
    </w:p>
    <w:p w:rsidR="00801360" w:rsidRDefault="00801360">
      <w:pPr>
        <w:pStyle w:val="Padro"/>
        <w:tabs>
          <w:tab w:val="left" w:pos="1134"/>
        </w:tabs>
        <w:spacing w:after="120" w:line="100" w:lineRule="atLeast"/>
        <w:jc w:val="both"/>
      </w:pPr>
      <w:r>
        <w:rPr>
          <w:rFonts w:ascii="Arial" w:hAnsi="Arial" w:cs="Arial"/>
        </w:rPr>
        <w:t xml:space="preserve">Art. 46. Caberá  ao médico responsável técnico encaminhar ao final do evento, em até no máximo 10 dias, a Ficha de Relatório Operacional, conforme modelo publicado nesta portaria. </w:t>
      </w:r>
    </w:p>
    <w:p w:rsidR="00801360" w:rsidRDefault="00801360">
      <w:pPr>
        <w:pStyle w:val="Padro"/>
        <w:tabs>
          <w:tab w:val="left" w:pos="1134"/>
        </w:tabs>
        <w:spacing w:after="120" w:line="100" w:lineRule="atLeast"/>
        <w:jc w:val="both"/>
      </w:pPr>
      <w:r>
        <w:rPr>
          <w:rFonts w:ascii="Arial" w:hAnsi="Arial" w:cs="Arial"/>
        </w:rPr>
        <w:t xml:space="preserve">Parágrafo único. A liberação de futuras autorizações para eventos fica condicionada ao fiel cumprimento do que está previsto neste artigo. </w:t>
      </w:r>
    </w:p>
    <w:p w:rsidR="00801360" w:rsidRDefault="00801360">
      <w:pPr>
        <w:pStyle w:val="Padro"/>
        <w:tabs>
          <w:tab w:val="left" w:pos="1134"/>
        </w:tabs>
        <w:spacing w:after="120" w:line="100" w:lineRule="atLeast"/>
        <w:jc w:val="both"/>
      </w:pPr>
      <w:r>
        <w:rPr>
          <w:rFonts w:ascii="Arial" w:hAnsi="Arial" w:cs="Arial"/>
        </w:rPr>
        <w:t xml:space="preserve">Art. 47. A cada atendimento no posto médico deverá ser preenchido pelo médico ficha de atendimento, conforme modelo adotado pela empresa prestadora do serviço, onde constem as seguintes informações: nome da empresa de serviços médicos, tipo de evento coberto pela empresa, identificação da vítima, idade, sexo, endereço, telefone de contato, data, horário do atendimento, diagnóstico provável, exame clínico sumário, sinais vitais, tratamento aplicado e destino dado ao paciente (alta, óbito e remoção para hospital de emergência). </w:t>
      </w:r>
    </w:p>
    <w:p w:rsidR="00801360" w:rsidRDefault="00801360">
      <w:pPr>
        <w:pStyle w:val="Padro"/>
        <w:tabs>
          <w:tab w:val="left" w:pos="1134"/>
        </w:tabs>
        <w:spacing w:after="120" w:line="100" w:lineRule="atLeast"/>
        <w:jc w:val="both"/>
      </w:pPr>
      <w:r>
        <w:rPr>
          <w:rFonts w:ascii="Arial" w:hAnsi="Arial" w:cs="Arial"/>
        </w:rPr>
        <w:t xml:space="preserve">§ 1º. Em caso de remoção da vítima, o médico da ambulância preencherá a ficha do atendimento médico durante o transporte em duas vias, uma das quais será deixada no hospital de referência junto ao paciente e a outra que será trazido pelo médico da ambulância com o carimbo e assinatura do médico receptor. </w:t>
      </w:r>
    </w:p>
    <w:p w:rsidR="00801360" w:rsidRDefault="00801360">
      <w:pPr>
        <w:pStyle w:val="Padro"/>
        <w:tabs>
          <w:tab w:val="left" w:pos="1134"/>
        </w:tabs>
        <w:spacing w:after="120" w:line="100" w:lineRule="atLeast"/>
        <w:jc w:val="both"/>
      </w:pPr>
      <w:r>
        <w:rPr>
          <w:rFonts w:ascii="Arial" w:hAnsi="Arial" w:cs="Arial"/>
        </w:rPr>
        <w:t>§ 2º. As fichas de atendimento médico deverão ser arquivadas pela empresa prestadora de serviços médicos, de acordo com o Código de Ética Médica.</w:t>
      </w:r>
    </w:p>
    <w:p w:rsidR="00801360" w:rsidRDefault="00801360">
      <w:pPr>
        <w:pStyle w:val="Padro"/>
        <w:tabs>
          <w:tab w:val="left" w:pos="1134"/>
        </w:tabs>
        <w:spacing w:after="120" w:line="100" w:lineRule="atLeast"/>
        <w:jc w:val="both"/>
      </w:pPr>
    </w:p>
    <w:p w:rsidR="00801360" w:rsidRDefault="00801360">
      <w:pPr>
        <w:pStyle w:val="Padro"/>
        <w:tabs>
          <w:tab w:val="left" w:pos="1134"/>
        </w:tabs>
        <w:spacing w:after="120" w:line="100" w:lineRule="atLeast"/>
        <w:jc w:val="center"/>
      </w:pPr>
      <w:r>
        <w:rPr>
          <w:rFonts w:ascii="Arial" w:hAnsi="Arial" w:cs="Arial"/>
          <w:b/>
          <w:bCs/>
        </w:rPr>
        <w:t>CAPÍTULO XI</w:t>
      </w:r>
    </w:p>
    <w:p w:rsidR="00801360" w:rsidRDefault="00801360">
      <w:pPr>
        <w:pStyle w:val="Padro"/>
        <w:tabs>
          <w:tab w:val="left" w:pos="1134"/>
        </w:tabs>
        <w:spacing w:after="120" w:line="100" w:lineRule="atLeast"/>
        <w:jc w:val="center"/>
      </w:pPr>
      <w:r>
        <w:rPr>
          <w:rFonts w:ascii="Arial" w:hAnsi="Arial" w:cs="Arial"/>
          <w:b/>
          <w:bCs/>
        </w:rPr>
        <w:t>DAS DISPOSIÇÕES FINAIS</w:t>
      </w:r>
    </w:p>
    <w:p w:rsidR="00801360" w:rsidRDefault="00801360">
      <w:pPr>
        <w:spacing w:after="120"/>
        <w:jc w:val="center"/>
      </w:pPr>
    </w:p>
    <w:p w:rsidR="00801360" w:rsidRDefault="00801360">
      <w:pPr>
        <w:spacing w:after="120"/>
        <w:jc w:val="both"/>
      </w:pPr>
      <w:r>
        <w:t xml:space="preserve">Art. 48. </w:t>
      </w:r>
      <w:r>
        <w:rPr>
          <w:color w:val="00000A"/>
          <w:sz w:val="22"/>
          <w:szCs w:val="22"/>
        </w:rPr>
        <w:t>Fica instituído o grupo de trabalho permanente de Eventos de Massa da SESA com representantes das áreas responsáveis:</w:t>
      </w:r>
    </w:p>
    <w:p w:rsidR="00801360" w:rsidRDefault="00801360">
      <w:pPr>
        <w:numPr>
          <w:ilvl w:val="0"/>
          <w:numId w:val="35"/>
        </w:numPr>
        <w:spacing w:after="120"/>
        <w:jc w:val="both"/>
      </w:pPr>
      <w:r>
        <w:rPr>
          <w:color w:val="00000A"/>
          <w:sz w:val="22"/>
          <w:szCs w:val="22"/>
        </w:rPr>
        <w:t>Departamento de Política de Urgência;</w:t>
      </w:r>
    </w:p>
    <w:p w:rsidR="00801360" w:rsidRDefault="00801360">
      <w:pPr>
        <w:numPr>
          <w:ilvl w:val="0"/>
          <w:numId w:val="35"/>
        </w:numPr>
        <w:spacing w:after="120"/>
        <w:jc w:val="both"/>
      </w:pPr>
      <w:r>
        <w:rPr>
          <w:color w:val="00000A"/>
          <w:sz w:val="22"/>
          <w:szCs w:val="22"/>
        </w:rPr>
        <w:t>Superintendência de Vigilância em Saúde.</w:t>
      </w:r>
    </w:p>
    <w:p w:rsidR="00801360" w:rsidRDefault="00801360">
      <w:pPr>
        <w:spacing w:after="120"/>
        <w:jc w:val="both"/>
      </w:pPr>
      <w:r>
        <w:rPr>
          <w:color w:val="00000A"/>
          <w:sz w:val="22"/>
          <w:szCs w:val="22"/>
        </w:rPr>
        <w:t xml:space="preserve">Art. 49 – O dispositivo de atendimento médico do evento estará sujeito à fiscalização pelo CRM e de outros órgãos fiscalizadores como o COREN; </w:t>
      </w:r>
    </w:p>
    <w:p w:rsidR="00801360" w:rsidRDefault="00801360">
      <w:pPr>
        <w:spacing w:after="120"/>
        <w:jc w:val="both"/>
      </w:pPr>
      <w:r>
        <w:rPr>
          <w:color w:val="00000A"/>
          <w:sz w:val="22"/>
          <w:szCs w:val="22"/>
        </w:rPr>
        <w:t xml:space="preserve">Art. 50 - Os casos ou situações não previstas nestas Normas serão definidos pelo Grupo de Trabalho de Eventos de Massa da SESA. </w:t>
      </w:r>
    </w:p>
    <w:p w:rsidR="00801360" w:rsidRDefault="00801360">
      <w:pPr>
        <w:pStyle w:val="Padro"/>
      </w:pPr>
    </w:p>
    <w:p w:rsidR="00801360" w:rsidRDefault="00801360">
      <w:pPr>
        <w:pStyle w:val="Padro"/>
        <w:jc w:val="center"/>
      </w:pPr>
      <w:r>
        <w:rPr>
          <w:b/>
          <w:bCs/>
          <w:u w:val="single"/>
        </w:rPr>
        <w:t>ANEXO I I</w:t>
      </w:r>
    </w:p>
    <w:p w:rsidR="00801360" w:rsidRDefault="00801360">
      <w:pPr>
        <w:pStyle w:val="Padro"/>
        <w:jc w:val="center"/>
      </w:pPr>
    </w:p>
    <w:p w:rsidR="00801360" w:rsidRDefault="00801360">
      <w:pPr>
        <w:pStyle w:val="Padro"/>
        <w:spacing w:after="120" w:line="100" w:lineRule="atLeast"/>
        <w:jc w:val="both"/>
      </w:pPr>
      <w:r>
        <w:rPr>
          <w:rFonts w:ascii="Arial" w:hAnsi="Arial" w:cs="Arial"/>
        </w:rPr>
        <w:t>§ 1º Como orientação ao organizador do evento, o planejamento do Plano de Atenção à Saúde deve ser elaborado contemplando três questões:</w:t>
      </w:r>
    </w:p>
    <w:p w:rsidR="00801360" w:rsidRDefault="00801360">
      <w:pPr>
        <w:pStyle w:val="ListParagraph"/>
        <w:numPr>
          <w:ilvl w:val="1"/>
          <w:numId w:val="5"/>
        </w:numPr>
        <w:spacing w:after="120" w:line="100" w:lineRule="atLeast"/>
        <w:jc w:val="both"/>
      </w:pPr>
      <w:r>
        <w:rPr>
          <w:rFonts w:ascii="Arial" w:hAnsi="Arial" w:cs="Arial"/>
          <w:b/>
          <w:bCs/>
        </w:rPr>
        <w:t>Avaliação de risco.</w:t>
      </w:r>
      <w:r>
        <w:rPr>
          <w:rFonts w:ascii="Arial" w:hAnsi="Arial" w:cs="Arial"/>
        </w:rPr>
        <w:t xml:space="preserve"> O que pode acontecer?</w:t>
      </w:r>
    </w:p>
    <w:p w:rsidR="00801360" w:rsidRDefault="00801360">
      <w:pPr>
        <w:pStyle w:val="ListParagraph"/>
        <w:numPr>
          <w:ilvl w:val="1"/>
          <w:numId w:val="5"/>
        </w:numPr>
        <w:spacing w:after="120" w:line="100" w:lineRule="atLeast"/>
        <w:jc w:val="both"/>
      </w:pPr>
      <w:r>
        <w:rPr>
          <w:rFonts w:ascii="Arial" w:hAnsi="Arial" w:cs="Arial"/>
          <w:b/>
          <w:bCs/>
        </w:rPr>
        <w:t>Vigilância.</w:t>
      </w:r>
      <w:r>
        <w:rPr>
          <w:rFonts w:ascii="Arial" w:hAnsi="Arial" w:cs="Arial"/>
        </w:rPr>
        <w:t xml:space="preserve"> Como saberemos quando acontecer? </w:t>
      </w:r>
    </w:p>
    <w:p w:rsidR="00801360" w:rsidRDefault="00801360">
      <w:pPr>
        <w:pStyle w:val="ListParagraph"/>
        <w:numPr>
          <w:ilvl w:val="1"/>
          <w:numId w:val="5"/>
        </w:numPr>
        <w:spacing w:after="120" w:line="100" w:lineRule="atLeast"/>
        <w:jc w:val="both"/>
      </w:pPr>
      <w:r>
        <w:rPr>
          <w:rFonts w:ascii="Arial" w:hAnsi="Arial" w:cs="Arial"/>
          <w:b/>
          <w:bCs/>
        </w:rPr>
        <w:t>Resposta.</w:t>
      </w:r>
      <w:r>
        <w:rPr>
          <w:rFonts w:ascii="Arial" w:hAnsi="Arial" w:cs="Arial"/>
        </w:rPr>
        <w:t xml:space="preserve"> O que faremos quando acontecer?</w:t>
      </w:r>
      <w:r>
        <w:rPr>
          <w:rFonts w:ascii="Arial" w:hAnsi="Arial" w:cs="Arial"/>
          <w:b/>
          <w:bCs/>
        </w:rPr>
        <w:t xml:space="preserve"> </w:t>
      </w:r>
    </w:p>
    <w:p w:rsidR="00801360" w:rsidRDefault="00801360">
      <w:pPr>
        <w:pStyle w:val="Padro"/>
        <w:jc w:val="center"/>
      </w:pPr>
    </w:p>
    <w:p w:rsidR="00801360" w:rsidRDefault="00801360">
      <w:pPr>
        <w:pStyle w:val="Padro"/>
      </w:pPr>
      <w:r>
        <w:rPr>
          <w:rFonts w:ascii="Arial" w:hAnsi="Arial" w:cs="Arial"/>
          <w:b/>
          <w:bCs/>
          <w:u w:val="single"/>
        </w:rPr>
        <w:t xml:space="preserve">§ </w:t>
      </w:r>
      <w:r>
        <w:rPr>
          <w:rFonts w:ascii="Arial" w:hAnsi="Arial" w:cs="Arial"/>
          <w:bCs/>
        </w:rPr>
        <w:t>2º Seguem informações que devem ser utilizadas como matriz de referência do grau de risco do evento para o organizador elaborar o Plano de Ação do Evento em Massa</w:t>
      </w:r>
    </w:p>
    <w:p w:rsidR="00801360" w:rsidRDefault="00801360">
      <w:pPr>
        <w:pStyle w:val="Padro"/>
        <w:jc w:val="center"/>
      </w:pPr>
    </w:p>
    <w:tbl>
      <w:tblPr>
        <w:tblW w:w="0" w:type="auto"/>
        <w:jc w:val="center"/>
        <w:tblCellMar>
          <w:left w:w="10" w:type="dxa"/>
          <w:right w:w="10" w:type="dxa"/>
        </w:tblCellMar>
        <w:tblLook w:val="0000"/>
      </w:tblPr>
      <w:tblGrid>
        <w:gridCol w:w="2635"/>
        <w:gridCol w:w="6168"/>
      </w:tblGrid>
      <w:tr w:rsidR="00801360">
        <w:trPr>
          <w:trHeight w:val="390"/>
          <w:jc w:val="center"/>
        </w:trPr>
        <w:tc>
          <w:tcPr>
            <w:tcW w:w="4401" w:type="dxa"/>
            <w:gridSpan w:val="2"/>
            <w:tcMar>
              <w:top w:w="0" w:type="dxa"/>
              <w:left w:w="70" w:type="dxa"/>
              <w:bottom w:w="0" w:type="dxa"/>
              <w:right w:w="70" w:type="dxa"/>
            </w:tcMar>
          </w:tcPr>
          <w:p w:rsidR="00801360" w:rsidRDefault="00801360">
            <w:pPr>
              <w:pStyle w:val="Padro"/>
              <w:spacing w:after="0" w:line="100" w:lineRule="atLeast"/>
              <w:jc w:val="center"/>
            </w:pPr>
            <w:r>
              <w:rPr>
                <w:rFonts w:ascii="Arial" w:hAnsi="Arial" w:cs="Arial"/>
                <w:b/>
                <w:bCs/>
                <w:lang w:eastAsia="pt-BR"/>
              </w:rPr>
              <w:t xml:space="preserve">TABELAS </w:t>
            </w:r>
            <w:r>
              <w:rPr>
                <w:rFonts w:ascii="Arial" w:hAnsi="Arial" w:cs="Arial"/>
                <w:b/>
                <w:bCs/>
              </w:rPr>
              <w:t xml:space="preserve">DE REFERÊNCIA PARA ANÁLISE DO POTENCIAL DE RISCO </w:t>
            </w:r>
          </w:p>
          <w:p w:rsidR="00801360" w:rsidRDefault="00801360">
            <w:pPr>
              <w:pStyle w:val="Padro"/>
              <w:spacing w:after="0" w:line="100" w:lineRule="atLeast"/>
              <w:jc w:val="center"/>
            </w:pPr>
          </w:p>
          <w:p w:rsidR="00801360" w:rsidRDefault="00801360">
            <w:pPr>
              <w:pStyle w:val="Padro"/>
              <w:spacing w:after="0" w:line="100" w:lineRule="atLeast"/>
              <w:jc w:val="center"/>
            </w:pPr>
            <w:r>
              <w:rPr>
                <w:rFonts w:ascii="Utsaah" w:hAnsi="Utsaah" w:cs="Utsaah"/>
                <w:b/>
                <w:bCs/>
                <w:lang w:eastAsia="pt-BR"/>
              </w:rPr>
              <w:t>Riscos potenciais a saúde pública num evento de massa</w:t>
            </w:r>
          </w:p>
        </w:tc>
      </w:tr>
      <w:tr w:rsidR="00801360">
        <w:trPr>
          <w:trHeight w:val="360"/>
          <w:jc w:val="center"/>
        </w:trPr>
        <w:tc>
          <w:tcPr>
            <w:tcW w:w="2635" w:type="dxa"/>
            <w:tcBorders>
              <w:top w:val="single" w:sz="4" w:space="0" w:color="00000A"/>
              <w:left w:val="single" w:sz="4" w:space="0" w:color="00000A"/>
              <w:bottom w:val="single" w:sz="4" w:space="0" w:color="00000A"/>
              <w:right w:val="single" w:sz="4" w:space="0" w:color="000001"/>
            </w:tcBorders>
            <w:shd w:val="clear" w:color="auto" w:fill="EEECE1"/>
            <w:tcMar>
              <w:top w:w="0" w:type="dxa"/>
              <w:left w:w="70" w:type="dxa"/>
              <w:bottom w:w="0" w:type="dxa"/>
              <w:right w:w="70" w:type="dxa"/>
            </w:tcMar>
          </w:tcPr>
          <w:p w:rsidR="00801360" w:rsidRDefault="00801360">
            <w:pPr>
              <w:pStyle w:val="Padro"/>
              <w:spacing w:after="0" w:line="100" w:lineRule="atLeast"/>
              <w:jc w:val="center"/>
            </w:pPr>
            <w:r>
              <w:rPr>
                <w:rFonts w:ascii="Utsaah" w:hAnsi="Utsaah" w:cs="Utsaah"/>
                <w:b/>
                <w:bCs/>
                <w:lang w:eastAsia="pt-BR"/>
              </w:rPr>
              <w:t>Tipo de Risco</w:t>
            </w:r>
          </w:p>
        </w:tc>
        <w:tc>
          <w:tcPr>
            <w:tcW w:w="6168" w:type="dxa"/>
            <w:tcBorders>
              <w:top w:val="single" w:sz="4" w:space="0" w:color="00000A"/>
              <w:bottom w:val="single" w:sz="4" w:space="0" w:color="00000A"/>
              <w:right w:val="single" w:sz="4" w:space="0" w:color="000001"/>
            </w:tcBorders>
            <w:shd w:val="clear" w:color="auto" w:fill="EEECE1"/>
            <w:tcMar>
              <w:top w:w="0" w:type="dxa"/>
              <w:left w:w="70" w:type="dxa"/>
              <w:bottom w:w="0" w:type="dxa"/>
              <w:right w:w="70" w:type="dxa"/>
            </w:tcMar>
          </w:tcPr>
          <w:p w:rsidR="00801360" w:rsidRDefault="00801360">
            <w:pPr>
              <w:pStyle w:val="Padro"/>
              <w:spacing w:after="0" w:line="100" w:lineRule="atLeast"/>
              <w:jc w:val="center"/>
            </w:pPr>
            <w:r>
              <w:rPr>
                <w:rFonts w:ascii="Utsaah" w:hAnsi="Utsaah" w:cs="Utsaah"/>
                <w:b/>
                <w:bCs/>
                <w:lang w:eastAsia="pt-BR"/>
              </w:rPr>
              <w:t>Risco à Saúde</w:t>
            </w:r>
          </w:p>
        </w:tc>
      </w:tr>
      <w:tr w:rsidR="00801360">
        <w:trPr>
          <w:trHeight w:val="90"/>
          <w:jc w:val="center"/>
        </w:trPr>
        <w:tc>
          <w:tcPr>
            <w:tcW w:w="2635" w:type="dxa"/>
            <w:tcBorders>
              <w:top w:val="single" w:sz="4" w:space="0" w:color="00000A"/>
              <w:left w:val="single" w:sz="4" w:space="0" w:color="00000A"/>
              <w:bottom w:val="single" w:sz="4" w:space="0" w:color="00000A"/>
              <w:right w:val="single" w:sz="4" w:space="0" w:color="000001"/>
            </w:tcBorders>
            <w:tcMar>
              <w:top w:w="0" w:type="dxa"/>
              <w:left w:w="70" w:type="dxa"/>
              <w:bottom w:w="0" w:type="dxa"/>
              <w:right w:w="70" w:type="dxa"/>
            </w:tcMar>
          </w:tcPr>
          <w:p w:rsidR="00801360" w:rsidRDefault="00801360">
            <w:pPr>
              <w:pStyle w:val="Padro"/>
              <w:spacing w:after="0" w:line="100" w:lineRule="atLeast"/>
              <w:jc w:val="center"/>
            </w:pPr>
            <w:r>
              <w:rPr>
                <w:rFonts w:ascii="Utsaah" w:hAnsi="Utsaah" w:cs="Utsaah"/>
                <w:lang w:eastAsia="pt-BR"/>
              </w:rPr>
              <w:t> </w:t>
            </w:r>
          </w:p>
        </w:tc>
        <w:tc>
          <w:tcPr>
            <w:tcW w:w="6168" w:type="dxa"/>
            <w:tcBorders>
              <w:top w:val="single" w:sz="4" w:space="0" w:color="00000A"/>
              <w:bottom w:val="single" w:sz="4" w:space="0" w:color="00000A"/>
              <w:right w:val="single" w:sz="4" w:space="0" w:color="000001"/>
            </w:tcBorders>
            <w:tcMar>
              <w:top w:w="0" w:type="dxa"/>
              <w:left w:w="70" w:type="dxa"/>
              <w:bottom w:w="0" w:type="dxa"/>
              <w:right w:w="70" w:type="dxa"/>
            </w:tcMar>
          </w:tcPr>
          <w:p w:rsidR="00801360" w:rsidRDefault="00801360">
            <w:pPr>
              <w:pStyle w:val="Padro"/>
              <w:spacing w:after="0" w:line="100" w:lineRule="atLeast"/>
              <w:jc w:val="center"/>
            </w:pPr>
            <w:r>
              <w:rPr>
                <w:rFonts w:ascii="Utsaah" w:hAnsi="Utsaah" w:cs="Utsaah"/>
                <w:lang w:eastAsia="pt-BR"/>
              </w:rPr>
              <w:t> </w:t>
            </w:r>
          </w:p>
        </w:tc>
      </w:tr>
      <w:tr w:rsidR="00801360">
        <w:trPr>
          <w:cantSplit/>
          <w:trHeight w:val="315"/>
          <w:jc w:val="center"/>
        </w:trPr>
        <w:tc>
          <w:tcPr>
            <w:tcW w:w="2635" w:type="dxa"/>
            <w:vMerge w:val="restart"/>
            <w:tcBorders>
              <w:left w:val="single" w:sz="4" w:space="0" w:color="00000A"/>
              <w:bottom w:val="single" w:sz="4" w:space="0" w:color="000001"/>
              <w:right w:val="single" w:sz="4" w:space="0" w:color="000001"/>
            </w:tcBorders>
            <w:shd w:val="clear" w:color="auto" w:fill="538ED5"/>
            <w:tcMar>
              <w:top w:w="0" w:type="dxa"/>
              <w:left w:w="70" w:type="dxa"/>
              <w:bottom w:w="0" w:type="dxa"/>
              <w:right w:w="70" w:type="dxa"/>
            </w:tcMar>
          </w:tcPr>
          <w:p w:rsidR="00801360" w:rsidRDefault="00801360">
            <w:pPr>
              <w:pStyle w:val="Padro"/>
              <w:spacing w:after="0" w:line="100" w:lineRule="atLeast"/>
              <w:jc w:val="center"/>
            </w:pPr>
            <w:r>
              <w:rPr>
                <w:rFonts w:ascii="Utsaah" w:hAnsi="Utsaah" w:cs="Utsaah"/>
                <w:b/>
                <w:bCs/>
                <w:lang w:eastAsia="pt-BR"/>
              </w:rPr>
              <w:t xml:space="preserve">Doenças Infecciosas </w:t>
            </w:r>
          </w:p>
        </w:tc>
        <w:tc>
          <w:tcPr>
            <w:tcW w:w="6168" w:type="dxa"/>
            <w:tcBorders>
              <w:right w:val="single" w:sz="4" w:space="0" w:color="000001"/>
            </w:tcBorders>
            <w:shd w:val="clear" w:color="auto" w:fill="C5D9F1"/>
            <w:tcMar>
              <w:top w:w="0" w:type="dxa"/>
              <w:left w:w="70" w:type="dxa"/>
              <w:bottom w:w="0" w:type="dxa"/>
              <w:right w:w="70" w:type="dxa"/>
            </w:tcMar>
          </w:tcPr>
          <w:p w:rsidR="00801360" w:rsidRDefault="00801360">
            <w:pPr>
              <w:pStyle w:val="Padro"/>
              <w:spacing w:after="0" w:line="100" w:lineRule="atLeast"/>
            </w:pPr>
            <w:r>
              <w:rPr>
                <w:rFonts w:ascii="Utsaah" w:hAnsi="Utsaah" w:cs="Utsaah"/>
                <w:lang w:eastAsia="pt-BR"/>
              </w:rPr>
              <w:t>Doenças Gastrointestinais</w:t>
            </w:r>
          </w:p>
        </w:tc>
      </w:tr>
      <w:tr w:rsidR="00801360">
        <w:trPr>
          <w:cantSplit/>
          <w:trHeight w:val="315"/>
          <w:jc w:val="center"/>
        </w:trPr>
        <w:tc>
          <w:tcPr>
            <w:tcW w:w="2635" w:type="dxa"/>
            <w:vMerge/>
            <w:tcBorders>
              <w:left w:val="single" w:sz="4" w:space="0" w:color="00000A"/>
              <w:bottom w:val="single" w:sz="4" w:space="0" w:color="000001"/>
              <w:right w:val="single" w:sz="4" w:space="0" w:color="000001"/>
            </w:tcBorders>
            <w:tcMar>
              <w:top w:w="0" w:type="dxa"/>
              <w:left w:w="70" w:type="dxa"/>
              <w:bottom w:w="0" w:type="dxa"/>
              <w:right w:w="70" w:type="dxa"/>
            </w:tcMar>
          </w:tcPr>
          <w:p w:rsidR="00801360" w:rsidRDefault="00801360">
            <w:pPr>
              <w:pStyle w:val="Padro"/>
              <w:spacing w:after="0" w:line="100" w:lineRule="atLeast"/>
            </w:pPr>
          </w:p>
        </w:tc>
        <w:tc>
          <w:tcPr>
            <w:tcW w:w="6168" w:type="dxa"/>
            <w:tcBorders>
              <w:right w:val="single" w:sz="4" w:space="0" w:color="000001"/>
            </w:tcBorders>
            <w:shd w:val="clear" w:color="auto" w:fill="C5D9F1"/>
            <w:tcMar>
              <w:top w:w="0" w:type="dxa"/>
              <w:left w:w="70" w:type="dxa"/>
              <w:bottom w:w="0" w:type="dxa"/>
              <w:right w:w="70" w:type="dxa"/>
            </w:tcMar>
          </w:tcPr>
          <w:p w:rsidR="00801360" w:rsidRDefault="00801360">
            <w:pPr>
              <w:pStyle w:val="Padro"/>
              <w:spacing w:after="0" w:line="100" w:lineRule="atLeast"/>
            </w:pPr>
            <w:r>
              <w:rPr>
                <w:rFonts w:ascii="Utsaah" w:hAnsi="Utsaah" w:cs="Utsaah"/>
                <w:lang w:eastAsia="pt-BR"/>
              </w:rPr>
              <w:t>Doenças Respiratórias</w:t>
            </w:r>
          </w:p>
        </w:tc>
      </w:tr>
      <w:tr w:rsidR="00801360">
        <w:trPr>
          <w:cantSplit/>
          <w:trHeight w:val="315"/>
          <w:jc w:val="center"/>
        </w:trPr>
        <w:tc>
          <w:tcPr>
            <w:tcW w:w="2635" w:type="dxa"/>
            <w:vMerge/>
            <w:tcBorders>
              <w:left w:val="single" w:sz="4" w:space="0" w:color="00000A"/>
              <w:bottom w:val="single" w:sz="4" w:space="0" w:color="000001"/>
              <w:right w:val="single" w:sz="4" w:space="0" w:color="000001"/>
            </w:tcBorders>
            <w:tcMar>
              <w:top w:w="0" w:type="dxa"/>
              <w:left w:w="70" w:type="dxa"/>
              <w:bottom w:w="0" w:type="dxa"/>
              <w:right w:w="70" w:type="dxa"/>
            </w:tcMar>
          </w:tcPr>
          <w:p w:rsidR="00801360" w:rsidRDefault="00801360">
            <w:pPr>
              <w:pStyle w:val="Padro"/>
              <w:spacing w:after="0" w:line="100" w:lineRule="atLeast"/>
            </w:pPr>
          </w:p>
        </w:tc>
        <w:tc>
          <w:tcPr>
            <w:tcW w:w="6168" w:type="dxa"/>
            <w:tcBorders>
              <w:right w:val="single" w:sz="4" w:space="0" w:color="000001"/>
            </w:tcBorders>
            <w:shd w:val="clear" w:color="auto" w:fill="C5D9F1"/>
            <w:tcMar>
              <w:top w:w="0" w:type="dxa"/>
              <w:left w:w="70" w:type="dxa"/>
              <w:bottom w:w="0" w:type="dxa"/>
              <w:right w:w="70" w:type="dxa"/>
            </w:tcMar>
          </w:tcPr>
          <w:p w:rsidR="00801360" w:rsidRDefault="00801360">
            <w:pPr>
              <w:pStyle w:val="Padro"/>
              <w:spacing w:after="0" w:line="100" w:lineRule="atLeast"/>
            </w:pPr>
            <w:r>
              <w:rPr>
                <w:rFonts w:ascii="Utsaah" w:hAnsi="Utsaah" w:cs="Utsaah"/>
                <w:lang w:eastAsia="pt-BR"/>
              </w:rPr>
              <w:t>Doenças Exantemáticas febris</w:t>
            </w:r>
          </w:p>
        </w:tc>
      </w:tr>
      <w:tr w:rsidR="00801360">
        <w:trPr>
          <w:cantSplit/>
          <w:trHeight w:val="300"/>
          <w:jc w:val="center"/>
        </w:trPr>
        <w:tc>
          <w:tcPr>
            <w:tcW w:w="2635" w:type="dxa"/>
            <w:vMerge/>
            <w:tcBorders>
              <w:left w:val="single" w:sz="4" w:space="0" w:color="00000A"/>
              <w:bottom w:val="single" w:sz="4" w:space="0" w:color="000001"/>
              <w:right w:val="single" w:sz="4" w:space="0" w:color="000001"/>
            </w:tcBorders>
            <w:tcMar>
              <w:top w:w="0" w:type="dxa"/>
              <w:left w:w="70" w:type="dxa"/>
              <w:bottom w:w="0" w:type="dxa"/>
              <w:right w:w="70" w:type="dxa"/>
            </w:tcMar>
          </w:tcPr>
          <w:p w:rsidR="00801360" w:rsidRDefault="00801360">
            <w:pPr>
              <w:pStyle w:val="Padro"/>
              <w:spacing w:after="0" w:line="100" w:lineRule="atLeast"/>
            </w:pPr>
          </w:p>
        </w:tc>
        <w:tc>
          <w:tcPr>
            <w:tcW w:w="6168" w:type="dxa"/>
            <w:tcBorders>
              <w:bottom w:val="single" w:sz="4" w:space="0" w:color="00000A"/>
              <w:right w:val="single" w:sz="4" w:space="0" w:color="000001"/>
            </w:tcBorders>
            <w:shd w:val="clear" w:color="auto" w:fill="C5D9F1"/>
            <w:tcMar>
              <w:top w:w="0" w:type="dxa"/>
              <w:left w:w="70" w:type="dxa"/>
              <w:bottom w:w="0" w:type="dxa"/>
              <w:right w:w="70" w:type="dxa"/>
            </w:tcMar>
          </w:tcPr>
          <w:p w:rsidR="00801360" w:rsidRDefault="00801360">
            <w:pPr>
              <w:pStyle w:val="Padro"/>
              <w:spacing w:after="0" w:line="100" w:lineRule="atLeast"/>
            </w:pPr>
            <w:r>
              <w:rPr>
                <w:rFonts w:ascii="Utsaah" w:hAnsi="Utsaah" w:cs="Utsaah"/>
                <w:lang w:eastAsia="pt-BR"/>
              </w:rPr>
              <w:t>Uso deliberado de agentes biológicos</w:t>
            </w:r>
          </w:p>
        </w:tc>
      </w:tr>
      <w:tr w:rsidR="00801360">
        <w:trPr>
          <w:trHeight w:val="90"/>
          <w:jc w:val="center"/>
        </w:trPr>
        <w:tc>
          <w:tcPr>
            <w:tcW w:w="2635" w:type="dxa"/>
            <w:tcBorders>
              <w:top w:val="single" w:sz="4" w:space="0" w:color="00000A"/>
              <w:left w:val="single" w:sz="4" w:space="0" w:color="00000A"/>
              <w:bottom w:val="single" w:sz="4" w:space="0" w:color="00000A"/>
              <w:right w:val="single" w:sz="4" w:space="0" w:color="000001"/>
            </w:tcBorders>
            <w:shd w:val="clear" w:color="auto" w:fill="EEECE1"/>
            <w:tcMar>
              <w:top w:w="0" w:type="dxa"/>
              <w:left w:w="70" w:type="dxa"/>
              <w:bottom w:w="0" w:type="dxa"/>
              <w:right w:w="70" w:type="dxa"/>
            </w:tcMar>
          </w:tcPr>
          <w:p w:rsidR="00801360" w:rsidRDefault="00801360">
            <w:pPr>
              <w:pStyle w:val="Padro"/>
              <w:spacing w:after="0" w:line="100" w:lineRule="atLeast"/>
              <w:jc w:val="center"/>
            </w:pPr>
            <w:r>
              <w:rPr>
                <w:rFonts w:ascii="Utsaah" w:hAnsi="Utsaah" w:cs="Utsaah"/>
                <w:b/>
                <w:bCs/>
                <w:lang w:eastAsia="pt-BR"/>
              </w:rPr>
              <w:t> </w:t>
            </w:r>
          </w:p>
        </w:tc>
        <w:tc>
          <w:tcPr>
            <w:tcW w:w="6168" w:type="dxa"/>
            <w:tcBorders>
              <w:top w:val="single" w:sz="4" w:space="0" w:color="00000A"/>
              <w:bottom w:val="single" w:sz="4" w:space="0" w:color="00000A"/>
              <w:right w:val="single" w:sz="4" w:space="0" w:color="000001"/>
            </w:tcBorders>
            <w:shd w:val="clear" w:color="auto" w:fill="EEECE1"/>
            <w:tcMar>
              <w:top w:w="0" w:type="dxa"/>
              <w:left w:w="70" w:type="dxa"/>
              <w:bottom w:w="0" w:type="dxa"/>
              <w:right w:w="70" w:type="dxa"/>
            </w:tcMar>
          </w:tcPr>
          <w:p w:rsidR="00801360" w:rsidRDefault="00801360">
            <w:pPr>
              <w:pStyle w:val="Padro"/>
              <w:spacing w:after="0" w:line="100" w:lineRule="atLeast"/>
              <w:jc w:val="center"/>
            </w:pPr>
            <w:r>
              <w:rPr>
                <w:rFonts w:ascii="Utsaah" w:hAnsi="Utsaah" w:cs="Utsaah"/>
                <w:lang w:eastAsia="pt-BR"/>
              </w:rPr>
              <w:t> </w:t>
            </w:r>
          </w:p>
        </w:tc>
      </w:tr>
      <w:tr w:rsidR="00801360">
        <w:trPr>
          <w:cantSplit/>
          <w:trHeight w:val="315"/>
          <w:jc w:val="center"/>
        </w:trPr>
        <w:tc>
          <w:tcPr>
            <w:tcW w:w="2635" w:type="dxa"/>
            <w:vMerge w:val="restart"/>
            <w:tcBorders>
              <w:left w:val="single" w:sz="4" w:space="0" w:color="00000A"/>
              <w:bottom w:val="single" w:sz="4" w:space="0" w:color="000001"/>
              <w:right w:val="single" w:sz="4" w:space="0" w:color="000001"/>
            </w:tcBorders>
            <w:shd w:val="clear" w:color="auto" w:fill="538ED5"/>
            <w:tcMar>
              <w:top w:w="0" w:type="dxa"/>
              <w:left w:w="70" w:type="dxa"/>
              <w:bottom w:w="0" w:type="dxa"/>
              <w:right w:w="70" w:type="dxa"/>
            </w:tcMar>
          </w:tcPr>
          <w:p w:rsidR="00801360" w:rsidRDefault="00801360">
            <w:pPr>
              <w:pStyle w:val="Padro"/>
              <w:spacing w:after="0" w:line="100" w:lineRule="atLeast"/>
              <w:jc w:val="center"/>
            </w:pPr>
            <w:r>
              <w:rPr>
                <w:rFonts w:ascii="Utsaah" w:hAnsi="Utsaah" w:cs="Utsaah"/>
                <w:b/>
                <w:bCs/>
                <w:lang w:eastAsia="pt-BR"/>
              </w:rPr>
              <w:t>Causas não infecciosas</w:t>
            </w:r>
          </w:p>
        </w:tc>
        <w:tc>
          <w:tcPr>
            <w:tcW w:w="6168" w:type="dxa"/>
            <w:tcBorders>
              <w:right w:val="single" w:sz="4" w:space="0" w:color="000001"/>
            </w:tcBorders>
            <w:shd w:val="clear" w:color="auto" w:fill="C5D9F1"/>
            <w:tcMar>
              <w:top w:w="0" w:type="dxa"/>
              <w:left w:w="70" w:type="dxa"/>
              <w:bottom w:w="0" w:type="dxa"/>
              <w:right w:w="70" w:type="dxa"/>
            </w:tcMar>
          </w:tcPr>
          <w:p w:rsidR="00801360" w:rsidRDefault="00801360">
            <w:pPr>
              <w:pStyle w:val="Padro"/>
              <w:spacing w:after="0" w:line="100" w:lineRule="atLeast"/>
            </w:pPr>
            <w:r>
              <w:rPr>
                <w:rFonts w:ascii="Utsaah" w:hAnsi="Utsaah" w:cs="Utsaah"/>
                <w:lang w:eastAsia="pt-BR"/>
              </w:rPr>
              <w:t>Doença relacionada ao calor ou frio</w:t>
            </w:r>
          </w:p>
        </w:tc>
      </w:tr>
      <w:tr w:rsidR="00801360">
        <w:trPr>
          <w:cantSplit/>
          <w:trHeight w:val="315"/>
          <w:jc w:val="center"/>
        </w:trPr>
        <w:tc>
          <w:tcPr>
            <w:tcW w:w="2635" w:type="dxa"/>
            <w:vMerge/>
            <w:tcBorders>
              <w:left w:val="single" w:sz="4" w:space="0" w:color="00000A"/>
              <w:bottom w:val="single" w:sz="4" w:space="0" w:color="000001"/>
              <w:right w:val="single" w:sz="4" w:space="0" w:color="000001"/>
            </w:tcBorders>
            <w:tcMar>
              <w:top w:w="0" w:type="dxa"/>
              <w:left w:w="70" w:type="dxa"/>
              <w:bottom w:w="0" w:type="dxa"/>
              <w:right w:w="70" w:type="dxa"/>
            </w:tcMar>
          </w:tcPr>
          <w:p w:rsidR="00801360" w:rsidRDefault="00801360">
            <w:pPr>
              <w:pStyle w:val="Padro"/>
              <w:spacing w:after="0" w:line="100" w:lineRule="atLeast"/>
            </w:pPr>
          </w:p>
        </w:tc>
        <w:tc>
          <w:tcPr>
            <w:tcW w:w="6168" w:type="dxa"/>
            <w:tcBorders>
              <w:right w:val="single" w:sz="4" w:space="0" w:color="000001"/>
            </w:tcBorders>
            <w:shd w:val="clear" w:color="auto" w:fill="C5D9F1"/>
            <w:tcMar>
              <w:top w:w="0" w:type="dxa"/>
              <w:left w:w="70" w:type="dxa"/>
              <w:bottom w:w="0" w:type="dxa"/>
              <w:right w:w="70" w:type="dxa"/>
            </w:tcMar>
          </w:tcPr>
          <w:p w:rsidR="00801360" w:rsidRDefault="00801360">
            <w:pPr>
              <w:pStyle w:val="Padro"/>
              <w:spacing w:after="0" w:line="100" w:lineRule="atLeast"/>
            </w:pPr>
            <w:r>
              <w:rPr>
                <w:rFonts w:ascii="Utsaah" w:hAnsi="Utsaah" w:cs="Utsaah"/>
                <w:lang w:eastAsia="pt-BR"/>
              </w:rPr>
              <w:t>Doença relacionada ao álcool e lesões</w:t>
            </w:r>
          </w:p>
        </w:tc>
      </w:tr>
      <w:tr w:rsidR="00801360">
        <w:trPr>
          <w:cantSplit/>
          <w:trHeight w:val="315"/>
          <w:jc w:val="center"/>
        </w:trPr>
        <w:tc>
          <w:tcPr>
            <w:tcW w:w="2635" w:type="dxa"/>
            <w:vMerge/>
            <w:tcBorders>
              <w:left w:val="single" w:sz="4" w:space="0" w:color="00000A"/>
              <w:bottom w:val="single" w:sz="4" w:space="0" w:color="000001"/>
              <w:right w:val="single" w:sz="4" w:space="0" w:color="000001"/>
            </w:tcBorders>
            <w:tcMar>
              <w:top w:w="0" w:type="dxa"/>
              <w:left w:w="70" w:type="dxa"/>
              <w:bottom w:w="0" w:type="dxa"/>
              <w:right w:w="70" w:type="dxa"/>
            </w:tcMar>
          </w:tcPr>
          <w:p w:rsidR="00801360" w:rsidRDefault="00801360">
            <w:pPr>
              <w:pStyle w:val="Padro"/>
              <w:spacing w:after="0" w:line="100" w:lineRule="atLeast"/>
            </w:pPr>
          </w:p>
        </w:tc>
        <w:tc>
          <w:tcPr>
            <w:tcW w:w="6168" w:type="dxa"/>
            <w:tcBorders>
              <w:right w:val="single" w:sz="4" w:space="0" w:color="000001"/>
            </w:tcBorders>
            <w:shd w:val="clear" w:color="auto" w:fill="C5D9F1"/>
            <w:tcMar>
              <w:top w:w="0" w:type="dxa"/>
              <w:left w:w="70" w:type="dxa"/>
              <w:bottom w:w="0" w:type="dxa"/>
              <w:right w:w="70" w:type="dxa"/>
            </w:tcMar>
          </w:tcPr>
          <w:p w:rsidR="00801360" w:rsidRDefault="00801360">
            <w:pPr>
              <w:pStyle w:val="Padro"/>
              <w:spacing w:after="0" w:line="100" w:lineRule="atLeast"/>
            </w:pPr>
            <w:r>
              <w:rPr>
                <w:rFonts w:ascii="Utsaah" w:hAnsi="Utsaah" w:cs="Utsaah"/>
                <w:lang w:eastAsia="pt-BR"/>
              </w:rPr>
              <w:t>Doenças relacionadas as drogas e lesões</w:t>
            </w:r>
          </w:p>
        </w:tc>
      </w:tr>
      <w:tr w:rsidR="00801360">
        <w:trPr>
          <w:cantSplit/>
          <w:trHeight w:val="315"/>
          <w:jc w:val="center"/>
        </w:trPr>
        <w:tc>
          <w:tcPr>
            <w:tcW w:w="2635" w:type="dxa"/>
            <w:vMerge/>
            <w:tcBorders>
              <w:left w:val="single" w:sz="4" w:space="0" w:color="00000A"/>
              <w:bottom w:val="single" w:sz="4" w:space="0" w:color="000001"/>
              <w:right w:val="single" w:sz="4" w:space="0" w:color="000001"/>
            </w:tcBorders>
            <w:tcMar>
              <w:top w:w="0" w:type="dxa"/>
              <w:left w:w="70" w:type="dxa"/>
              <w:bottom w:w="0" w:type="dxa"/>
              <w:right w:w="70" w:type="dxa"/>
            </w:tcMar>
          </w:tcPr>
          <w:p w:rsidR="00801360" w:rsidRDefault="00801360">
            <w:pPr>
              <w:pStyle w:val="Padro"/>
              <w:spacing w:after="0" w:line="100" w:lineRule="atLeast"/>
            </w:pPr>
          </w:p>
        </w:tc>
        <w:tc>
          <w:tcPr>
            <w:tcW w:w="6168" w:type="dxa"/>
            <w:tcBorders>
              <w:right w:val="single" w:sz="4" w:space="0" w:color="000001"/>
            </w:tcBorders>
            <w:shd w:val="clear" w:color="auto" w:fill="C5D9F1"/>
            <w:tcMar>
              <w:top w:w="0" w:type="dxa"/>
              <w:left w:w="70" w:type="dxa"/>
              <w:bottom w:w="0" w:type="dxa"/>
              <w:right w:w="70" w:type="dxa"/>
            </w:tcMar>
          </w:tcPr>
          <w:p w:rsidR="00801360" w:rsidRDefault="00801360">
            <w:pPr>
              <w:pStyle w:val="Padro"/>
              <w:spacing w:after="0" w:line="100" w:lineRule="atLeast"/>
            </w:pPr>
            <w:r>
              <w:rPr>
                <w:rFonts w:ascii="Utsaah" w:hAnsi="Utsaah" w:cs="Utsaah"/>
                <w:lang w:eastAsia="pt-BR"/>
              </w:rPr>
              <w:t>Mordidas de animais e insetos</w:t>
            </w:r>
          </w:p>
        </w:tc>
      </w:tr>
      <w:tr w:rsidR="00801360">
        <w:trPr>
          <w:cantSplit/>
          <w:trHeight w:val="315"/>
          <w:jc w:val="center"/>
        </w:trPr>
        <w:tc>
          <w:tcPr>
            <w:tcW w:w="2635" w:type="dxa"/>
            <w:vMerge/>
            <w:tcBorders>
              <w:left w:val="single" w:sz="4" w:space="0" w:color="00000A"/>
              <w:bottom w:val="single" w:sz="4" w:space="0" w:color="000001"/>
              <w:right w:val="single" w:sz="4" w:space="0" w:color="000001"/>
            </w:tcBorders>
            <w:tcMar>
              <w:top w:w="0" w:type="dxa"/>
              <w:left w:w="70" w:type="dxa"/>
              <w:bottom w:w="0" w:type="dxa"/>
              <w:right w:w="70" w:type="dxa"/>
            </w:tcMar>
          </w:tcPr>
          <w:p w:rsidR="00801360" w:rsidRDefault="00801360">
            <w:pPr>
              <w:pStyle w:val="Padro"/>
              <w:spacing w:after="0" w:line="100" w:lineRule="atLeast"/>
            </w:pPr>
          </w:p>
        </w:tc>
        <w:tc>
          <w:tcPr>
            <w:tcW w:w="6168" w:type="dxa"/>
            <w:tcBorders>
              <w:right w:val="single" w:sz="4" w:space="0" w:color="000001"/>
            </w:tcBorders>
            <w:shd w:val="clear" w:color="auto" w:fill="C5D9F1"/>
            <w:tcMar>
              <w:top w:w="0" w:type="dxa"/>
              <w:left w:w="70" w:type="dxa"/>
              <w:bottom w:w="0" w:type="dxa"/>
              <w:right w:w="70" w:type="dxa"/>
            </w:tcMar>
          </w:tcPr>
          <w:p w:rsidR="00801360" w:rsidRDefault="00801360">
            <w:pPr>
              <w:pStyle w:val="Padro"/>
              <w:spacing w:after="0" w:line="100" w:lineRule="atLeast"/>
            </w:pPr>
            <w:r>
              <w:rPr>
                <w:rFonts w:ascii="Utsaah" w:hAnsi="Utsaah" w:cs="Utsaah"/>
                <w:lang w:eastAsia="pt-BR"/>
              </w:rPr>
              <w:t>Reações alérgicas</w:t>
            </w:r>
          </w:p>
        </w:tc>
      </w:tr>
      <w:tr w:rsidR="00801360">
        <w:trPr>
          <w:cantSplit/>
          <w:trHeight w:val="315"/>
          <w:jc w:val="center"/>
        </w:trPr>
        <w:tc>
          <w:tcPr>
            <w:tcW w:w="2635" w:type="dxa"/>
            <w:vMerge/>
            <w:tcBorders>
              <w:left w:val="single" w:sz="4" w:space="0" w:color="00000A"/>
              <w:bottom w:val="single" w:sz="4" w:space="0" w:color="000001"/>
              <w:right w:val="single" w:sz="4" w:space="0" w:color="000001"/>
            </w:tcBorders>
            <w:tcMar>
              <w:top w:w="0" w:type="dxa"/>
              <w:left w:w="70" w:type="dxa"/>
              <w:bottom w:w="0" w:type="dxa"/>
              <w:right w:w="70" w:type="dxa"/>
            </w:tcMar>
          </w:tcPr>
          <w:p w:rsidR="00801360" w:rsidRDefault="00801360">
            <w:pPr>
              <w:pStyle w:val="Padro"/>
              <w:spacing w:after="0" w:line="100" w:lineRule="atLeast"/>
            </w:pPr>
          </w:p>
        </w:tc>
        <w:tc>
          <w:tcPr>
            <w:tcW w:w="6168" w:type="dxa"/>
            <w:tcBorders>
              <w:right w:val="single" w:sz="4" w:space="0" w:color="000001"/>
            </w:tcBorders>
            <w:shd w:val="clear" w:color="auto" w:fill="C5D9F1"/>
            <w:tcMar>
              <w:top w:w="0" w:type="dxa"/>
              <w:left w:w="70" w:type="dxa"/>
              <w:bottom w:w="0" w:type="dxa"/>
              <w:right w:w="70" w:type="dxa"/>
            </w:tcMar>
          </w:tcPr>
          <w:p w:rsidR="00801360" w:rsidRDefault="00801360">
            <w:pPr>
              <w:pStyle w:val="Padro"/>
              <w:spacing w:after="0" w:line="100" w:lineRule="atLeast"/>
            </w:pPr>
            <w:r>
              <w:rPr>
                <w:rFonts w:ascii="Utsaah" w:hAnsi="Utsaah" w:cs="Utsaah"/>
                <w:lang w:eastAsia="pt-BR"/>
              </w:rPr>
              <w:t>Exacerbação de condições médicas prévias (Diabetes, asma)</w:t>
            </w:r>
          </w:p>
        </w:tc>
      </w:tr>
      <w:tr w:rsidR="00801360">
        <w:trPr>
          <w:cantSplit/>
          <w:trHeight w:val="315"/>
          <w:jc w:val="center"/>
        </w:trPr>
        <w:tc>
          <w:tcPr>
            <w:tcW w:w="2635" w:type="dxa"/>
            <w:vMerge/>
            <w:tcBorders>
              <w:left w:val="single" w:sz="4" w:space="0" w:color="00000A"/>
              <w:bottom w:val="single" w:sz="4" w:space="0" w:color="000001"/>
              <w:right w:val="single" w:sz="4" w:space="0" w:color="000001"/>
            </w:tcBorders>
            <w:tcMar>
              <w:top w:w="0" w:type="dxa"/>
              <w:left w:w="70" w:type="dxa"/>
              <w:bottom w:w="0" w:type="dxa"/>
              <w:right w:w="70" w:type="dxa"/>
            </w:tcMar>
          </w:tcPr>
          <w:p w:rsidR="00801360" w:rsidRDefault="00801360">
            <w:pPr>
              <w:pStyle w:val="Padro"/>
              <w:spacing w:after="0" w:line="100" w:lineRule="atLeast"/>
            </w:pPr>
          </w:p>
        </w:tc>
        <w:tc>
          <w:tcPr>
            <w:tcW w:w="6168" w:type="dxa"/>
            <w:tcBorders>
              <w:left w:val="single" w:sz="4" w:space="0" w:color="00000A"/>
              <w:bottom w:val="single" w:sz="4" w:space="0" w:color="00000A"/>
              <w:right w:val="single" w:sz="4" w:space="0" w:color="000001"/>
            </w:tcBorders>
            <w:shd w:val="clear" w:color="auto" w:fill="C5D9F1"/>
            <w:tcMar>
              <w:top w:w="0" w:type="dxa"/>
              <w:left w:w="70" w:type="dxa"/>
              <w:bottom w:w="0" w:type="dxa"/>
              <w:right w:w="70" w:type="dxa"/>
            </w:tcMar>
          </w:tcPr>
          <w:p w:rsidR="00801360" w:rsidRDefault="00801360">
            <w:pPr>
              <w:pStyle w:val="Padro"/>
              <w:spacing w:after="0" w:line="100" w:lineRule="atLeast"/>
            </w:pPr>
            <w:r>
              <w:rPr>
                <w:rFonts w:ascii="Utsaah" w:hAnsi="Utsaah" w:cs="Utsaah"/>
                <w:lang w:eastAsia="pt-BR"/>
              </w:rPr>
              <w:t>Uso deliberado de agentes químicos ou radiológicos</w:t>
            </w:r>
          </w:p>
        </w:tc>
      </w:tr>
      <w:tr w:rsidR="00801360">
        <w:trPr>
          <w:trHeight w:val="105"/>
          <w:jc w:val="center"/>
        </w:trPr>
        <w:tc>
          <w:tcPr>
            <w:tcW w:w="2635" w:type="dxa"/>
            <w:tcBorders>
              <w:top w:val="single" w:sz="4" w:space="0" w:color="00000A"/>
              <w:left w:val="single" w:sz="4" w:space="0" w:color="00000A"/>
              <w:bottom w:val="single" w:sz="4" w:space="0" w:color="00000A"/>
              <w:right w:val="single" w:sz="4" w:space="0" w:color="000001"/>
            </w:tcBorders>
            <w:shd w:val="clear" w:color="auto" w:fill="EEECE1"/>
            <w:tcMar>
              <w:top w:w="0" w:type="dxa"/>
              <w:left w:w="70" w:type="dxa"/>
              <w:bottom w:w="0" w:type="dxa"/>
              <w:right w:w="70" w:type="dxa"/>
            </w:tcMar>
          </w:tcPr>
          <w:p w:rsidR="00801360" w:rsidRDefault="00801360">
            <w:pPr>
              <w:pStyle w:val="Padro"/>
              <w:spacing w:after="0" w:line="100" w:lineRule="atLeast"/>
              <w:jc w:val="center"/>
            </w:pPr>
            <w:r>
              <w:rPr>
                <w:rFonts w:ascii="Utsaah" w:hAnsi="Utsaah" w:cs="Utsaah"/>
                <w:b/>
                <w:bCs/>
                <w:lang w:eastAsia="pt-BR"/>
              </w:rPr>
              <w:t> </w:t>
            </w:r>
          </w:p>
        </w:tc>
        <w:tc>
          <w:tcPr>
            <w:tcW w:w="6168" w:type="dxa"/>
            <w:tcBorders>
              <w:top w:val="single" w:sz="4" w:space="0" w:color="00000A"/>
              <w:bottom w:val="single" w:sz="4" w:space="0" w:color="00000A"/>
              <w:right w:val="single" w:sz="4" w:space="0" w:color="000001"/>
            </w:tcBorders>
            <w:shd w:val="clear" w:color="auto" w:fill="EEECE1"/>
            <w:tcMar>
              <w:top w:w="0" w:type="dxa"/>
              <w:left w:w="70" w:type="dxa"/>
              <w:bottom w:w="0" w:type="dxa"/>
              <w:right w:w="70" w:type="dxa"/>
            </w:tcMar>
          </w:tcPr>
          <w:p w:rsidR="00801360" w:rsidRDefault="00801360">
            <w:pPr>
              <w:pStyle w:val="Padro"/>
              <w:spacing w:after="0" w:line="100" w:lineRule="atLeast"/>
              <w:jc w:val="center"/>
            </w:pPr>
            <w:r>
              <w:rPr>
                <w:rFonts w:ascii="Utsaah" w:hAnsi="Utsaah" w:cs="Utsaah"/>
                <w:lang w:eastAsia="pt-BR"/>
              </w:rPr>
              <w:t> </w:t>
            </w:r>
          </w:p>
        </w:tc>
      </w:tr>
      <w:tr w:rsidR="00801360">
        <w:trPr>
          <w:cantSplit/>
          <w:trHeight w:val="315"/>
          <w:jc w:val="center"/>
        </w:trPr>
        <w:tc>
          <w:tcPr>
            <w:tcW w:w="2635" w:type="dxa"/>
            <w:vMerge w:val="restart"/>
            <w:tcBorders>
              <w:left w:val="single" w:sz="4" w:space="0" w:color="00000A"/>
              <w:bottom w:val="single" w:sz="4" w:space="0" w:color="000001"/>
              <w:right w:val="single" w:sz="4" w:space="0" w:color="000001"/>
            </w:tcBorders>
            <w:shd w:val="clear" w:color="auto" w:fill="538ED5"/>
            <w:tcMar>
              <w:top w:w="0" w:type="dxa"/>
              <w:left w:w="70" w:type="dxa"/>
              <w:bottom w:w="0" w:type="dxa"/>
              <w:right w:w="70" w:type="dxa"/>
            </w:tcMar>
          </w:tcPr>
          <w:p w:rsidR="00801360" w:rsidRDefault="00801360">
            <w:pPr>
              <w:pStyle w:val="Padro"/>
              <w:spacing w:after="0" w:line="100" w:lineRule="atLeast"/>
              <w:jc w:val="center"/>
            </w:pPr>
            <w:r>
              <w:rPr>
                <w:rFonts w:ascii="Utsaah" w:hAnsi="Utsaah" w:cs="Utsaah"/>
                <w:b/>
                <w:bCs/>
                <w:lang w:eastAsia="pt-BR"/>
              </w:rPr>
              <w:t>Lesões físicas e trauma</w:t>
            </w:r>
          </w:p>
        </w:tc>
        <w:tc>
          <w:tcPr>
            <w:tcW w:w="6168" w:type="dxa"/>
            <w:tcBorders>
              <w:right w:val="single" w:sz="4" w:space="0" w:color="000001"/>
            </w:tcBorders>
            <w:shd w:val="clear" w:color="auto" w:fill="C5D9F1"/>
            <w:tcMar>
              <w:top w:w="0" w:type="dxa"/>
              <w:left w:w="70" w:type="dxa"/>
              <w:bottom w:w="0" w:type="dxa"/>
              <w:right w:w="70" w:type="dxa"/>
            </w:tcMar>
          </w:tcPr>
          <w:p w:rsidR="00801360" w:rsidRDefault="00801360">
            <w:pPr>
              <w:pStyle w:val="Padro"/>
              <w:spacing w:after="0" w:line="100" w:lineRule="atLeast"/>
            </w:pPr>
            <w:r>
              <w:rPr>
                <w:rFonts w:ascii="Utsaah" w:hAnsi="Utsaah" w:cs="Utsaah"/>
                <w:lang w:eastAsia="pt-BR"/>
              </w:rPr>
              <w:t>Surtos da multidão/pisotear</w:t>
            </w:r>
          </w:p>
        </w:tc>
      </w:tr>
      <w:tr w:rsidR="00801360">
        <w:trPr>
          <w:cantSplit/>
          <w:trHeight w:val="315"/>
          <w:jc w:val="center"/>
        </w:trPr>
        <w:tc>
          <w:tcPr>
            <w:tcW w:w="2635" w:type="dxa"/>
            <w:vMerge/>
            <w:tcBorders>
              <w:left w:val="single" w:sz="4" w:space="0" w:color="00000A"/>
              <w:bottom w:val="single" w:sz="4" w:space="0" w:color="000001"/>
              <w:right w:val="single" w:sz="4" w:space="0" w:color="000001"/>
            </w:tcBorders>
            <w:tcMar>
              <w:top w:w="0" w:type="dxa"/>
              <w:left w:w="70" w:type="dxa"/>
              <w:bottom w:w="0" w:type="dxa"/>
              <w:right w:w="70" w:type="dxa"/>
            </w:tcMar>
          </w:tcPr>
          <w:p w:rsidR="00801360" w:rsidRDefault="00801360">
            <w:pPr>
              <w:pStyle w:val="Padro"/>
              <w:spacing w:after="0" w:line="100" w:lineRule="atLeast"/>
            </w:pPr>
          </w:p>
        </w:tc>
        <w:tc>
          <w:tcPr>
            <w:tcW w:w="6168" w:type="dxa"/>
            <w:tcBorders>
              <w:right w:val="single" w:sz="4" w:space="0" w:color="000001"/>
            </w:tcBorders>
            <w:shd w:val="clear" w:color="auto" w:fill="C5D9F1"/>
            <w:tcMar>
              <w:top w:w="0" w:type="dxa"/>
              <w:left w:w="70" w:type="dxa"/>
              <w:bottom w:w="0" w:type="dxa"/>
              <w:right w:w="70" w:type="dxa"/>
            </w:tcMar>
          </w:tcPr>
          <w:p w:rsidR="00801360" w:rsidRDefault="00801360">
            <w:pPr>
              <w:pStyle w:val="Padro"/>
              <w:spacing w:after="0" w:line="100" w:lineRule="atLeast"/>
            </w:pPr>
            <w:r>
              <w:rPr>
                <w:rFonts w:ascii="Utsaah" w:hAnsi="Utsaah" w:cs="Utsaah"/>
                <w:lang w:eastAsia="pt-BR"/>
              </w:rPr>
              <w:t>Relâmpagos</w:t>
            </w:r>
          </w:p>
        </w:tc>
      </w:tr>
      <w:tr w:rsidR="00801360">
        <w:trPr>
          <w:cantSplit/>
          <w:trHeight w:val="315"/>
          <w:jc w:val="center"/>
        </w:trPr>
        <w:tc>
          <w:tcPr>
            <w:tcW w:w="2635" w:type="dxa"/>
            <w:vMerge/>
            <w:tcBorders>
              <w:left w:val="single" w:sz="4" w:space="0" w:color="00000A"/>
              <w:bottom w:val="single" w:sz="4" w:space="0" w:color="000001"/>
              <w:right w:val="single" w:sz="4" w:space="0" w:color="000001"/>
            </w:tcBorders>
            <w:tcMar>
              <w:top w:w="0" w:type="dxa"/>
              <w:left w:w="70" w:type="dxa"/>
              <w:bottom w:w="0" w:type="dxa"/>
              <w:right w:w="70" w:type="dxa"/>
            </w:tcMar>
          </w:tcPr>
          <w:p w:rsidR="00801360" w:rsidRDefault="00801360">
            <w:pPr>
              <w:pStyle w:val="Padro"/>
              <w:spacing w:after="0" w:line="100" w:lineRule="atLeast"/>
            </w:pPr>
          </w:p>
        </w:tc>
        <w:tc>
          <w:tcPr>
            <w:tcW w:w="6168" w:type="dxa"/>
            <w:tcBorders>
              <w:right w:val="single" w:sz="4" w:space="0" w:color="000001"/>
            </w:tcBorders>
            <w:shd w:val="clear" w:color="auto" w:fill="C5D9F1"/>
            <w:tcMar>
              <w:top w:w="0" w:type="dxa"/>
              <w:left w:w="70" w:type="dxa"/>
              <w:bottom w:w="0" w:type="dxa"/>
              <w:right w:w="70" w:type="dxa"/>
            </w:tcMar>
          </w:tcPr>
          <w:p w:rsidR="00801360" w:rsidRDefault="00801360">
            <w:pPr>
              <w:pStyle w:val="Padro"/>
              <w:spacing w:after="0" w:line="100" w:lineRule="atLeast"/>
            </w:pPr>
            <w:r>
              <w:rPr>
                <w:rFonts w:ascii="Utsaah" w:hAnsi="Utsaah" w:cs="Utsaah"/>
                <w:lang w:eastAsia="pt-BR"/>
              </w:rPr>
              <w:t>Queda de arquibancadas</w:t>
            </w:r>
          </w:p>
        </w:tc>
      </w:tr>
      <w:tr w:rsidR="00801360">
        <w:trPr>
          <w:cantSplit/>
          <w:trHeight w:val="315"/>
          <w:jc w:val="center"/>
        </w:trPr>
        <w:tc>
          <w:tcPr>
            <w:tcW w:w="2635" w:type="dxa"/>
            <w:vMerge/>
            <w:tcBorders>
              <w:left w:val="single" w:sz="4" w:space="0" w:color="00000A"/>
              <w:bottom w:val="single" w:sz="4" w:space="0" w:color="000001"/>
              <w:right w:val="single" w:sz="4" w:space="0" w:color="000001"/>
            </w:tcBorders>
            <w:tcMar>
              <w:top w:w="0" w:type="dxa"/>
              <w:left w:w="70" w:type="dxa"/>
              <w:bottom w:w="0" w:type="dxa"/>
              <w:right w:w="70" w:type="dxa"/>
            </w:tcMar>
          </w:tcPr>
          <w:p w:rsidR="00801360" w:rsidRDefault="00801360">
            <w:pPr>
              <w:pStyle w:val="Padro"/>
              <w:spacing w:after="0" w:line="100" w:lineRule="atLeast"/>
            </w:pPr>
          </w:p>
        </w:tc>
        <w:tc>
          <w:tcPr>
            <w:tcW w:w="6168" w:type="dxa"/>
            <w:tcBorders>
              <w:bottom w:val="single" w:sz="4" w:space="0" w:color="00000A"/>
              <w:right w:val="single" w:sz="4" w:space="0" w:color="000001"/>
            </w:tcBorders>
            <w:shd w:val="clear" w:color="auto" w:fill="C5D9F1"/>
            <w:tcMar>
              <w:top w:w="0" w:type="dxa"/>
              <w:left w:w="70" w:type="dxa"/>
              <w:bottom w:w="0" w:type="dxa"/>
              <w:right w:w="70" w:type="dxa"/>
            </w:tcMar>
          </w:tcPr>
          <w:p w:rsidR="00801360" w:rsidRDefault="00801360">
            <w:pPr>
              <w:pStyle w:val="Padro"/>
              <w:spacing w:after="0" w:line="100" w:lineRule="atLeast"/>
            </w:pPr>
            <w:r>
              <w:rPr>
                <w:rFonts w:ascii="Utsaah" w:hAnsi="Utsaah" w:cs="Utsaah"/>
                <w:lang w:eastAsia="pt-BR"/>
              </w:rPr>
              <w:t>Condições psicológicas (ataque de pânico)</w:t>
            </w:r>
          </w:p>
        </w:tc>
      </w:tr>
    </w:tbl>
    <w:p w:rsidR="00801360" w:rsidRDefault="00801360">
      <w:pPr>
        <w:pStyle w:val="Padro"/>
        <w:spacing w:after="0" w:line="100" w:lineRule="atLeast"/>
        <w:jc w:val="center"/>
      </w:pPr>
    </w:p>
    <w:p w:rsidR="00801360" w:rsidRDefault="00801360">
      <w:pPr>
        <w:pStyle w:val="Padro"/>
        <w:spacing w:after="0" w:line="100" w:lineRule="atLeast"/>
        <w:jc w:val="center"/>
      </w:pPr>
    </w:p>
    <w:p w:rsidR="00801360" w:rsidRDefault="00801360">
      <w:pPr>
        <w:pStyle w:val="Padro"/>
        <w:spacing w:after="0" w:line="100" w:lineRule="atLeast"/>
        <w:jc w:val="center"/>
      </w:pPr>
    </w:p>
    <w:p w:rsidR="00801360" w:rsidRDefault="00801360">
      <w:pPr>
        <w:pStyle w:val="Padro"/>
        <w:spacing w:after="0" w:line="100" w:lineRule="atLeast"/>
        <w:jc w:val="center"/>
      </w:pPr>
    </w:p>
    <w:p w:rsidR="00801360" w:rsidRDefault="00801360">
      <w:pPr>
        <w:pStyle w:val="Padro"/>
        <w:spacing w:after="0" w:line="100" w:lineRule="atLeast"/>
        <w:jc w:val="center"/>
      </w:pPr>
    </w:p>
    <w:p w:rsidR="00801360" w:rsidRDefault="00801360">
      <w:pPr>
        <w:pStyle w:val="Padro"/>
        <w:spacing w:after="0" w:line="100" w:lineRule="atLeast"/>
        <w:jc w:val="center"/>
      </w:pPr>
      <w:r>
        <w:rPr>
          <w:rFonts w:ascii="Utsaah" w:hAnsi="Utsaah" w:cs="Utsaah"/>
          <w:b/>
          <w:bCs/>
        </w:rPr>
        <w:t>Cartão do Grau de Risco</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1671"/>
        <w:gridCol w:w="817"/>
        <w:gridCol w:w="817"/>
        <w:gridCol w:w="1171"/>
        <w:gridCol w:w="1680"/>
        <w:gridCol w:w="1139"/>
        <w:gridCol w:w="1992"/>
      </w:tblGrid>
      <w:tr w:rsidR="00801360">
        <w:trPr>
          <w:cantSplit/>
          <w:jc w:val="center"/>
        </w:trPr>
        <w:tc>
          <w:tcPr>
            <w:tcW w:w="1671" w:type="dxa"/>
            <w:vMerge w:val="restart"/>
            <w:tcBorders>
              <w:top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b/>
                <w:bCs/>
              </w:rPr>
              <w:t>Probabilidade</w:t>
            </w:r>
          </w:p>
        </w:tc>
        <w:tc>
          <w:tcPr>
            <w:tcW w:w="1424" w:type="dxa"/>
            <w:gridSpan w:val="6"/>
            <w:tcBorders>
              <w:top w:val="single" w:sz="4" w:space="0" w:color="00000A"/>
              <w:left w:val="single" w:sz="4" w:space="0" w:color="00000A"/>
            </w:tcBorders>
            <w:shd w:val="clear" w:color="auto" w:fill="548DD4"/>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b/>
                <w:bCs/>
              </w:rPr>
              <w:t>Consequências</w:t>
            </w:r>
          </w:p>
        </w:tc>
      </w:tr>
      <w:tr w:rsidR="00801360">
        <w:trPr>
          <w:cantSplit/>
          <w:jc w:val="center"/>
        </w:trPr>
        <w:tc>
          <w:tcPr>
            <w:tcW w:w="1671" w:type="dxa"/>
            <w:vMerge/>
            <w:tcBorders>
              <w:top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801360" w:rsidRDefault="00801360">
            <w:pPr>
              <w:pStyle w:val="Padro"/>
              <w:spacing w:after="0" w:line="100" w:lineRule="atLeast"/>
              <w:jc w:val="both"/>
            </w:pPr>
          </w:p>
        </w:tc>
        <w:tc>
          <w:tcPr>
            <w:tcW w:w="1634" w:type="dxa"/>
            <w:gridSpan w:val="2"/>
            <w:tcBorders>
              <w:left w:val="single" w:sz="4" w:space="0" w:color="00000A"/>
              <w:bottom w:val="single" w:sz="4" w:space="0" w:color="00000A"/>
            </w:tcBorders>
            <w:shd w:val="clear" w:color="auto" w:fill="548DD4"/>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b/>
                <w:bCs/>
              </w:rPr>
              <w:t>Insignificante</w:t>
            </w:r>
          </w:p>
        </w:tc>
        <w:tc>
          <w:tcPr>
            <w:tcW w:w="1171" w:type="dxa"/>
            <w:tcBorders>
              <w:bottom w:val="single" w:sz="4" w:space="0" w:color="00000A"/>
            </w:tcBorders>
            <w:shd w:val="clear" w:color="auto" w:fill="548DD4"/>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b/>
                <w:bCs/>
              </w:rPr>
              <w:t>Menor</w:t>
            </w:r>
          </w:p>
        </w:tc>
        <w:tc>
          <w:tcPr>
            <w:tcW w:w="1680" w:type="dxa"/>
            <w:tcBorders>
              <w:bottom w:val="single" w:sz="4" w:space="0" w:color="00000A"/>
            </w:tcBorders>
            <w:shd w:val="clear" w:color="auto" w:fill="548DD4"/>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b/>
                <w:bCs/>
              </w:rPr>
              <w:t>Moderada</w:t>
            </w:r>
          </w:p>
        </w:tc>
        <w:tc>
          <w:tcPr>
            <w:tcW w:w="1139" w:type="dxa"/>
            <w:tcBorders>
              <w:bottom w:val="single" w:sz="4" w:space="0" w:color="00000A"/>
            </w:tcBorders>
            <w:shd w:val="clear" w:color="auto" w:fill="548DD4"/>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b/>
                <w:bCs/>
              </w:rPr>
              <w:t>Maior</w:t>
            </w:r>
          </w:p>
        </w:tc>
        <w:tc>
          <w:tcPr>
            <w:tcW w:w="1992" w:type="dxa"/>
            <w:tcBorders>
              <w:bottom w:val="single" w:sz="4" w:space="0" w:color="00000A"/>
            </w:tcBorders>
            <w:shd w:val="clear" w:color="auto" w:fill="548DD4"/>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b/>
                <w:bCs/>
              </w:rPr>
              <w:t>Catastrófica</w:t>
            </w:r>
          </w:p>
        </w:tc>
      </w:tr>
      <w:tr w:rsidR="00801360">
        <w:trPr>
          <w:jc w:val="center"/>
        </w:trPr>
        <w:tc>
          <w:tcPr>
            <w:tcW w:w="1671" w:type="dxa"/>
            <w:tcBorders>
              <w:top w:val="single" w:sz="4" w:space="0" w:color="00000A"/>
              <w:bottom w:val="single" w:sz="4" w:space="0" w:color="00000A"/>
            </w:tcBorders>
            <w:shd w:val="clear" w:color="auto" w:fill="C6D9F1"/>
            <w:tcMar>
              <w:top w:w="0" w:type="dxa"/>
              <w:left w:w="108" w:type="dxa"/>
              <w:bottom w:w="0" w:type="dxa"/>
              <w:right w:w="108" w:type="dxa"/>
            </w:tcMar>
          </w:tcPr>
          <w:p w:rsidR="00801360" w:rsidRDefault="00801360">
            <w:pPr>
              <w:pStyle w:val="Padro"/>
              <w:spacing w:after="0" w:line="100" w:lineRule="atLeast"/>
              <w:jc w:val="both"/>
            </w:pPr>
            <w:r>
              <w:rPr>
                <w:rFonts w:ascii="Utsaah" w:hAnsi="Utsaah" w:cs="Utsaah"/>
              </w:rPr>
              <w:t>Certeza</w:t>
            </w:r>
          </w:p>
        </w:tc>
        <w:tc>
          <w:tcPr>
            <w:tcW w:w="1634" w:type="dxa"/>
            <w:gridSpan w:val="2"/>
            <w:tcBorders>
              <w:top w:val="single" w:sz="4" w:space="0" w:color="00000A"/>
              <w:bottom w:val="single" w:sz="4" w:space="0" w:color="00000A"/>
            </w:tcBorders>
            <w:shd w:val="clear" w:color="auto" w:fill="E36C0A"/>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b/>
                <w:bCs/>
              </w:rPr>
              <w:t>3</w:t>
            </w:r>
          </w:p>
        </w:tc>
        <w:tc>
          <w:tcPr>
            <w:tcW w:w="1171" w:type="dxa"/>
            <w:tcBorders>
              <w:top w:val="single" w:sz="4" w:space="0" w:color="00000A"/>
              <w:bottom w:val="single" w:sz="4" w:space="0" w:color="00000A"/>
            </w:tcBorders>
            <w:shd w:val="clear" w:color="auto" w:fill="E36C0A"/>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b/>
                <w:bCs/>
              </w:rPr>
              <w:t>3</w:t>
            </w:r>
          </w:p>
        </w:tc>
        <w:tc>
          <w:tcPr>
            <w:tcW w:w="1680" w:type="dxa"/>
            <w:tcBorders>
              <w:top w:val="single" w:sz="4" w:space="0" w:color="00000A"/>
              <w:bottom w:val="single" w:sz="4" w:space="0" w:color="00000A"/>
            </w:tcBorders>
            <w:shd w:val="clear" w:color="auto" w:fill="943634"/>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b/>
                <w:bCs/>
              </w:rPr>
              <w:t>4</w:t>
            </w:r>
          </w:p>
        </w:tc>
        <w:tc>
          <w:tcPr>
            <w:tcW w:w="1139" w:type="dxa"/>
            <w:tcBorders>
              <w:top w:val="single" w:sz="4" w:space="0" w:color="00000A"/>
              <w:bottom w:val="single" w:sz="4" w:space="0" w:color="00000A"/>
            </w:tcBorders>
            <w:shd w:val="clear" w:color="auto" w:fill="943634"/>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b/>
                <w:bCs/>
              </w:rPr>
              <w:t>4</w:t>
            </w:r>
          </w:p>
        </w:tc>
        <w:tc>
          <w:tcPr>
            <w:tcW w:w="1992" w:type="dxa"/>
            <w:tcBorders>
              <w:top w:val="single" w:sz="4" w:space="0" w:color="00000A"/>
              <w:bottom w:val="single" w:sz="4" w:space="0" w:color="00000A"/>
            </w:tcBorders>
            <w:shd w:val="clear" w:color="auto" w:fill="943634"/>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b/>
                <w:bCs/>
              </w:rPr>
              <w:t>4</w:t>
            </w:r>
          </w:p>
        </w:tc>
      </w:tr>
      <w:tr w:rsidR="00801360">
        <w:trPr>
          <w:jc w:val="center"/>
        </w:trPr>
        <w:tc>
          <w:tcPr>
            <w:tcW w:w="1671" w:type="dxa"/>
            <w:tcBorders>
              <w:top w:val="single" w:sz="4" w:space="0" w:color="00000A"/>
              <w:bottom w:val="single" w:sz="4" w:space="0" w:color="00000A"/>
            </w:tcBorders>
            <w:shd w:val="clear" w:color="auto" w:fill="C6D9F1"/>
            <w:tcMar>
              <w:top w:w="0" w:type="dxa"/>
              <w:left w:w="108" w:type="dxa"/>
              <w:bottom w:w="0" w:type="dxa"/>
              <w:right w:w="108" w:type="dxa"/>
            </w:tcMar>
          </w:tcPr>
          <w:p w:rsidR="00801360" w:rsidRDefault="00801360">
            <w:pPr>
              <w:pStyle w:val="Padro"/>
              <w:spacing w:after="0" w:line="100" w:lineRule="atLeast"/>
              <w:jc w:val="both"/>
            </w:pPr>
            <w:r>
              <w:rPr>
                <w:rFonts w:ascii="Utsaah" w:hAnsi="Utsaah" w:cs="Utsaah"/>
              </w:rPr>
              <w:t>Provável</w:t>
            </w:r>
          </w:p>
        </w:tc>
        <w:tc>
          <w:tcPr>
            <w:tcW w:w="1634" w:type="dxa"/>
            <w:gridSpan w:val="2"/>
            <w:tcBorders>
              <w:top w:val="single" w:sz="4" w:space="0" w:color="00000A"/>
              <w:bottom w:val="single" w:sz="4" w:space="0" w:color="00000A"/>
            </w:tcBorders>
            <w:shd w:val="clear" w:color="auto" w:fill="FFCC66"/>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b/>
                <w:bCs/>
              </w:rPr>
              <w:t>2</w:t>
            </w:r>
          </w:p>
        </w:tc>
        <w:tc>
          <w:tcPr>
            <w:tcW w:w="1171" w:type="dxa"/>
            <w:tcBorders>
              <w:top w:val="single" w:sz="4" w:space="0" w:color="00000A"/>
              <w:bottom w:val="single" w:sz="4" w:space="0" w:color="00000A"/>
            </w:tcBorders>
            <w:shd w:val="clear" w:color="auto" w:fill="E36C0A"/>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b/>
                <w:bCs/>
              </w:rPr>
              <w:t>3</w:t>
            </w:r>
          </w:p>
        </w:tc>
        <w:tc>
          <w:tcPr>
            <w:tcW w:w="1680" w:type="dxa"/>
            <w:tcBorders>
              <w:top w:val="single" w:sz="4" w:space="0" w:color="00000A"/>
              <w:bottom w:val="single" w:sz="4" w:space="0" w:color="00000A"/>
            </w:tcBorders>
            <w:shd w:val="clear" w:color="auto" w:fill="E36C0A"/>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b/>
                <w:bCs/>
              </w:rPr>
              <w:t>3</w:t>
            </w:r>
          </w:p>
        </w:tc>
        <w:tc>
          <w:tcPr>
            <w:tcW w:w="1139" w:type="dxa"/>
            <w:tcBorders>
              <w:top w:val="single" w:sz="4" w:space="0" w:color="00000A"/>
              <w:bottom w:val="single" w:sz="4" w:space="0" w:color="00000A"/>
            </w:tcBorders>
            <w:shd w:val="clear" w:color="auto" w:fill="943634"/>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b/>
                <w:bCs/>
              </w:rPr>
              <w:t>4</w:t>
            </w:r>
          </w:p>
        </w:tc>
        <w:tc>
          <w:tcPr>
            <w:tcW w:w="1992" w:type="dxa"/>
            <w:tcBorders>
              <w:top w:val="single" w:sz="4" w:space="0" w:color="00000A"/>
              <w:bottom w:val="single" w:sz="4" w:space="0" w:color="00000A"/>
            </w:tcBorders>
            <w:shd w:val="clear" w:color="auto" w:fill="943634"/>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b/>
                <w:bCs/>
              </w:rPr>
              <w:t>4</w:t>
            </w:r>
          </w:p>
        </w:tc>
      </w:tr>
      <w:tr w:rsidR="00801360">
        <w:trPr>
          <w:jc w:val="center"/>
        </w:trPr>
        <w:tc>
          <w:tcPr>
            <w:tcW w:w="1671" w:type="dxa"/>
            <w:tcBorders>
              <w:top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801360" w:rsidRDefault="00801360">
            <w:pPr>
              <w:pStyle w:val="Padro"/>
              <w:spacing w:after="0" w:line="100" w:lineRule="atLeast"/>
              <w:jc w:val="both"/>
            </w:pPr>
            <w:r>
              <w:rPr>
                <w:rFonts w:ascii="Utsaah" w:hAnsi="Utsaah" w:cs="Utsaah"/>
              </w:rPr>
              <w:t>Moderada</w:t>
            </w:r>
          </w:p>
        </w:tc>
        <w:tc>
          <w:tcPr>
            <w:tcW w:w="1634" w:type="dxa"/>
            <w:gridSpan w:val="2"/>
            <w:tcBorders>
              <w:top w:val="single" w:sz="4" w:space="0" w:color="00000A"/>
              <w:left w:val="single" w:sz="4" w:space="0" w:color="00000A"/>
              <w:bottom w:val="single" w:sz="4" w:space="0" w:color="00000A"/>
              <w:right w:val="single" w:sz="4" w:space="0" w:color="00000A"/>
            </w:tcBorders>
            <w:shd w:val="clear" w:color="auto" w:fill="9ABA5A"/>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b/>
                <w:bCs/>
              </w:rPr>
              <w:t>1</w:t>
            </w:r>
          </w:p>
        </w:tc>
        <w:tc>
          <w:tcPr>
            <w:tcW w:w="1171" w:type="dxa"/>
            <w:tcBorders>
              <w:top w:val="single" w:sz="4" w:space="0" w:color="00000A"/>
              <w:left w:val="single" w:sz="4" w:space="0" w:color="00000A"/>
              <w:bottom w:val="single" w:sz="4" w:space="0" w:color="00000A"/>
              <w:right w:val="single" w:sz="4" w:space="0" w:color="00000A"/>
            </w:tcBorders>
            <w:shd w:val="clear" w:color="auto" w:fill="FFCC66"/>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b/>
                <w:bCs/>
              </w:rPr>
              <w:t>2</w:t>
            </w:r>
          </w:p>
        </w:tc>
        <w:tc>
          <w:tcPr>
            <w:tcW w:w="1680" w:type="dxa"/>
            <w:tcBorders>
              <w:top w:val="single" w:sz="4" w:space="0" w:color="00000A"/>
              <w:left w:val="single" w:sz="4" w:space="0" w:color="00000A"/>
              <w:bottom w:val="single" w:sz="4" w:space="0" w:color="00000A"/>
              <w:right w:val="single" w:sz="4" w:space="0" w:color="00000A"/>
            </w:tcBorders>
            <w:shd w:val="clear" w:color="auto" w:fill="E36C0A"/>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b/>
                <w:bCs/>
              </w:rPr>
              <w:t>3</w:t>
            </w:r>
          </w:p>
        </w:tc>
        <w:tc>
          <w:tcPr>
            <w:tcW w:w="1139" w:type="dxa"/>
            <w:tcBorders>
              <w:top w:val="single" w:sz="4" w:space="0" w:color="00000A"/>
              <w:left w:val="single" w:sz="4" w:space="0" w:color="00000A"/>
              <w:bottom w:val="single" w:sz="4" w:space="0" w:color="00000A"/>
              <w:right w:val="single" w:sz="4" w:space="0" w:color="00000A"/>
            </w:tcBorders>
            <w:shd w:val="clear" w:color="auto" w:fill="943634"/>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b/>
                <w:bCs/>
              </w:rPr>
              <w:t>4</w:t>
            </w:r>
          </w:p>
        </w:tc>
        <w:tc>
          <w:tcPr>
            <w:tcW w:w="1992" w:type="dxa"/>
            <w:tcBorders>
              <w:top w:val="single" w:sz="4" w:space="0" w:color="00000A"/>
              <w:left w:val="single" w:sz="4" w:space="0" w:color="00000A"/>
              <w:bottom w:val="single" w:sz="4" w:space="0" w:color="00000A"/>
            </w:tcBorders>
            <w:shd w:val="clear" w:color="auto" w:fill="943634"/>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b/>
                <w:bCs/>
              </w:rPr>
              <w:t>4</w:t>
            </w:r>
          </w:p>
        </w:tc>
      </w:tr>
      <w:tr w:rsidR="00801360">
        <w:trPr>
          <w:jc w:val="center"/>
        </w:trPr>
        <w:tc>
          <w:tcPr>
            <w:tcW w:w="1671" w:type="dxa"/>
            <w:tcBorders>
              <w:top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801360" w:rsidRDefault="00801360">
            <w:pPr>
              <w:pStyle w:val="Padro"/>
              <w:spacing w:after="0" w:line="100" w:lineRule="atLeast"/>
              <w:jc w:val="both"/>
            </w:pPr>
            <w:r>
              <w:rPr>
                <w:rFonts w:ascii="Utsaah" w:hAnsi="Utsaah" w:cs="Utsaah"/>
              </w:rPr>
              <w:t>Improvável</w:t>
            </w:r>
          </w:p>
        </w:tc>
        <w:tc>
          <w:tcPr>
            <w:tcW w:w="1634" w:type="dxa"/>
            <w:gridSpan w:val="2"/>
            <w:tcBorders>
              <w:top w:val="single" w:sz="4" w:space="0" w:color="00000A"/>
              <w:left w:val="single" w:sz="4" w:space="0" w:color="00000A"/>
              <w:bottom w:val="single" w:sz="4" w:space="0" w:color="00000A"/>
              <w:right w:val="single" w:sz="4" w:space="0" w:color="00000A"/>
            </w:tcBorders>
            <w:shd w:val="clear" w:color="auto" w:fill="9ABA5A"/>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b/>
                <w:bCs/>
              </w:rPr>
              <w:t>1</w:t>
            </w:r>
          </w:p>
        </w:tc>
        <w:tc>
          <w:tcPr>
            <w:tcW w:w="1171" w:type="dxa"/>
            <w:tcBorders>
              <w:top w:val="single" w:sz="4" w:space="0" w:color="00000A"/>
              <w:left w:val="single" w:sz="4" w:space="0" w:color="00000A"/>
              <w:bottom w:val="single" w:sz="4" w:space="0" w:color="00000A"/>
              <w:right w:val="single" w:sz="4" w:space="0" w:color="00000A"/>
            </w:tcBorders>
            <w:shd w:val="clear" w:color="auto" w:fill="9ABA5A"/>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b/>
                <w:bCs/>
              </w:rPr>
              <w:t>1</w:t>
            </w:r>
          </w:p>
        </w:tc>
        <w:tc>
          <w:tcPr>
            <w:tcW w:w="1680" w:type="dxa"/>
            <w:tcBorders>
              <w:top w:val="single" w:sz="4" w:space="0" w:color="00000A"/>
              <w:left w:val="single" w:sz="4" w:space="0" w:color="00000A"/>
              <w:bottom w:val="single" w:sz="4" w:space="0" w:color="00000A"/>
              <w:right w:val="single" w:sz="4" w:space="0" w:color="00000A"/>
            </w:tcBorders>
            <w:shd w:val="clear" w:color="auto" w:fill="FFCC66"/>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b/>
                <w:bCs/>
              </w:rPr>
              <w:t>2</w:t>
            </w:r>
          </w:p>
        </w:tc>
        <w:tc>
          <w:tcPr>
            <w:tcW w:w="1139" w:type="dxa"/>
            <w:tcBorders>
              <w:top w:val="single" w:sz="4" w:space="0" w:color="00000A"/>
              <w:left w:val="single" w:sz="4" w:space="0" w:color="00000A"/>
              <w:bottom w:val="single" w:sz="4" w:space="0" w:color="00000A"/>
              <w:right w:val="single" w:sz="4" w:space="0" w:color="00000A"/>
            </w:tcBorders>
            <w:shd w:val="clear" w:color="auto" w:fill="E36C0A"/>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b/>
                <w:bCs/>
              </w:rPr>
              <w:t>3</w:t>
            </w:r>
          </w:p>
        </w:tc>
        <w:tc>
          <w:tcPr>
            <w:tcW w:w="1992" w:type="dxa"/>
            <w:tcBorders>
              <w:top w:val="single" w:sz="4" w:space="0" w:color="00000A"/>
              <w:left w:val="single" w:sz="4" w:space="0" w:color="00000A"/>
              <w:bottom w:val="single" w:sz="4" w:space="0" w:color="00000A"/>
            </w:tcBorders>
            <w:shd w:val="clear" w:color="auto" w:fill="943634"/>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b/>
                <w:bCs/>
              </w:rPr>
              <w:t>4</w:t>
            </w:r>
          </w:p>
        </w:tc>
      </w:tr>
      <w:tr w:rsidR="00801360">
        <w:trPr>
          <w:jc w:val="center"/>
        </w:trPr>
        <w:tc>
          <w:tcPr>
            <w:tcW w:w="1671" w:type="dxa"/>
            <w:tcBorders>
              <w:top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801360" w:rsidRDefault="00801360">
            <w:pPr>
              <w:pStyle w:val="Padro"/>
              <w:spacing w:after="0" w:line="100" w:lineRule="atLeast"/>
              <w:jc w:val="both"/>
            </w:pPr>
            <w:r>
              <w:rPr>
                <w:rFonts w:ascii="Utsaah" w:hAnsi="Utsaah" w:cs="Utsaah"/>
              </w:rPr>
              <w:t>Raro</w:t>
            </w:r>
          </w:p>
        </w:tc>
        <w:tc>
          <w:tcPr>
            <w:tcW w:w="1634" w:type="dxa"/>
            <w:gridSpan w:val="2"/>
            <w:tcBorders>
              <w:top w:val="single" w:sz="4" w:space="0" w:color="00000A"/>
              <w:left w:val="single" w:sz="4" w:space="0" w:color="00000A"/>
              <w:bottom w:val="single" w:sz="4" w:space="0" w:color="00000A"/>
              <w:right w:val="single" w:sz="4" w:space="0" w:color="00000A"/>
            </w:tcBorders>
            <w:shd w:val="clear" w:color="auto" w:fill="9ABA5A"/>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b/>
                <w:bCs/>
              </w:rPr>
              <w:t>1</w:t>
            </w:r>
          </w:p>
        </w:tc>
        <w:tc>
          <w:tcPr>
            <w:tcW w:w="1171" w:type="dxa"/>
            <w:tcBorders>
              <w:top w:val="single" w:sz="4" w:space="0" w:color="00000A"/>
              <w:left w:val="single" w:sz="4" w:space="0" w:color="00000A"/>
              <w:bottom w:val="single" w:sz="4" w:space="0" w:color="00000A"/>
              <w:right w:val="single" w:sz="4" w:space="0" w:color="00000A"/>
            </w:tcBorders>
            <w:shd w:val="clear" w:color="auto" w:fill="9ABA5A"/>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b/>
                <w:bCs/>
              </w:rPr>
              <w:t>1</w:t>
            </w:r>
          </w:p>
        </w:tc>
        <w:tc>
          <w:tcPr>
            <w:tcW w:w="1680" w:type="dxa"/>
            <w:tcBorders>
              <w:top w:val="single" w:sz="4" w:space="0" w:color="00000A"/>
              <w:left w:val="single" w:sz="4" w:space="0" w:color="00000A"/>
              <w:bottom w:val="single" w:sz="4" w:space="0" w:color="00000A"/>
              <w:right w:val="single" w:sz="4" w:space="0" w:color="00000A"/>
            </w:tcBorders>
            <w:shd w:val="clear" w:color="auto" w:fill="FFCC66"/>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b/>
                <w:bCs/>
              </w:rPr>
              <w:t>2</w:t>
            </w:r>
          </w:p>
        </w:tc>
        <w:tc>
          <w:tcPr>
            <w:tcW w:w="1139" w:type="dxa"/>
            <w:tcBorders>
              <w:top w:val="single" w:sz="4" w:space="0" w:color="00000A"/>
              <w:left w:val="single" w:sz="4" w:space="0" w:color="00000A"/>
              <w:bottom w:val="single" w:sz="4" w:space="0" w:color="00000A"/>
              <w:right w:val="single" w:sz="4" w:space="0" w:color="00000A"/>
            </w:tcBorders>
            <w:shd w:val="clear" w:color="auto" w:fill="E36C0A"/>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b/>
                <w:bCs/>
              </w:rPr>
              <w:t>3</w:t>
            </w:r>
          </w:p>
        </w:tc>
        <w:tc>
          <w:tcPr>
            <w:tcW w:w="1992" w:type="dxa"/>
            <w:tcBorders>
              <w:top w:val="single" w:sz="4" w:space="0" w:color="00000A"/>
              <w:left w:val="single" w:sz="4" w:space="0" w:color="00000A"/>
              <w:bottom w:val="single" w:sz="4" w:space="0" w:color="00000A"/>
            </w:tcBorders>
            <w:shd w:val="clear" w:color="auto" w:fill="E36C0A"/>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b/>
                <w:bCs/>
              </w:rPr>
              <w:t>3</w:t>
            </w:r>
          </w:p>
        </w:tc>
      </w:tr>
      <w:tr w:rsidR="00801360">
        <w:trPr>
          <w:jc w:val="center"/>
        </w:trPr>
        <w:tc>
          <w:tcPr>
            <w:tcW w:w="2488" w:type="dxa"/>
            <w:gridSpan w:val="2"/>
            <w:tcBorders>
              <w:top w:val="single" w:sz="4" w:space="0" w:color="00000A"/>
            </w:tcBorders>
            <w:shd w:val="clear" w:color="auto" w:fill="C4BC96"/>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b/>
                <w:bCs/>
              </w:rPr>
              <w:t>Grau de Risco</w:t>
            </w:r>
          </w:p>
        </w:tc>
        <w:tc>
          <w:tcPr>
            <w:tcW w:w="607" w:type="dxa"/>
            <w:gridSpan w:val="5"/>
            <w:tcBorders>
              <w:top w:val="single" w:sz="4" w:space="0" w:color="00000A"/>
            </w:tcBorders>
            <w:shd w:val="clear" w:color="auto" w:fill="C4BC96"/>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b/>
                <w:bCs/>
              </w:rPr>
              <w:t>Medidas a serem adotadas</w:t>
            </w:r>
          </w:p>
        </w:tc>
      </w:tr>
      <w:tr w:rsidR="00801360">
        <w:trPr>
          <w:jc w:val="center"/>
        </w:trPr>
        <w:tc>
          <w:tcPr>
            <w:tcW w:w="2488" w:type="dxa"/>
            <w:gridSpan w:val="2"/>
            <w:shd w:val="clear" w:color="auto" w:fill="C4BC96"/>
            <w:tcMar>
              <w:top w:w="0" w:type="dxa"/>
              <w:left w:w="108" w:type="dxa"/>
              <w:bottom w:w="0" w:type="dxa"/>
              <w:right w:w="108" w:type="dxa"/>
            </w:tcMar>
          </w:tcPr>
          <w:p w:rsidR="00801360" w:rsidRDefault="00801360">
            <w:pPr>
              <w:pStyle w:val="Padro"/>
              <w:spacing w:after="0" w:line="100" w:lineRule="atLeast"/>
            </w:pPr>
            <w:r>
              <w:rPr>
                <w:rFonts w:ascii="Utsaah" w:hAnsi="Utsaah" w:cs="Utsaah"/>
                <w:b/>
                <w:bCs/>
              </w:rPr>
              <w:t>4 - Alto</w:t>
            </w:r>
          </w:p>
        </w:tc>
        <w:tc>
          <w:tcPr>
            <w:tcW w:w="607" w:type="dxa"/>
            <w:gridSpan w:val="5"/>
            <w:shd w:val="clear" w:color="auto" w:fill="C4BC96"/>
            <w:tcMar>
              <w:top w:w="0" w:type="dxa"/>
              <w:left w:w="108" w:type="dxa"/>
              <w:bottom w:w="0" w:type="dxa"/>
              <w:right w:w="108" w:type="dxa"/>
            </w:tcMar>
          </w:tcPr>
          <w:p w:rsidR="00801360" w:rsidRDefault="00801360">
            <w:pPr>
              <w:pStyle w:val="Padro"/>
              <w:spacing w:after="0" w:line="100" w:lineRule="atLeast"/>
            </w:pPr>
            <w:r>
              <w:rPr>
                <w:rFonts w:ascii="Utsaah" w:hAnsi="Utsaah" w:cs="Utsaah"/>
                <w:color w:val="000000"/>
              </w:rPr>
              <w:t>Ações devem ser tomadas para diminuir as consequências ou probabilidade</w:t>
            </w:r>
          </w:p>
        </w:tc>
      </w:tr>
      <w:tr w:rsidR="00801360">
        <w:trPr>
          <w:jc w:val="center"/>
        </w:trPr>
        <w:tc>
          <w:tcPr>
            <w:tcW w:w="2488" w:type="dxa"/>
            <w:gridSpan w:val="2"/>
            <w:shd w:val="clear" w:color="auto" w:fill="C4BC96"/>
            <w:tcMar>
              <w:top w:w="0" w:type="dxa"/>
              <w:left w:w="108" w:type="dxa"/>
              <w:bottom w:w="0" w:type="dxa"/>
              <w:right w:w="108" w:type="dxa"/>
            </w:tcMar>
          </w:tcPr>
          <w:p w:rsidR="00801360" w:rsidRDefault="00801360">
            <w:pPr>
              <w:pStyle w:val="Padro"/>
              <w:spacing w:after="0" w:line="100" w:lineRule="atLeast"/>
            </w:pPr>
            <w:r>
              <w:rPr>
                <w:rFonts w:ascii="Utsaah" w:hAnsi="Utsaah" w:cs="Utsaah"/>
                <w:b/>
                <w:bCs/>
              </w:rPr>
              <w:t>3 – Significante</w:t>
            </w:r>
          </w:p>
        </w:tc>
        <w:tc>
          <w:tcPr>
            <w:tcW w:w="607" w:type="dxa"/>
            <w:gridSpan w:val="5"/>
            <w:shd w:val="clear" w:color="auto" w:fill="C4BC96"/>
            <w:tcMar>
              <w:top w:w="0" w:type="dxa"/>
              <w:left w:w="108" w:type="dxa"/>
              <w:bottom w:w="0" w:type="dxa"/>
              <w:right w:w="108" w:type="dxa"/>
            </w:tcMar>
          </w:tcPr>
          <w:p w:rsidR="00801360" w:rsidRDefault="00801360">
            <w:pPr>
              <w:pStyle w:val="Padro"/>
              <w:spacing w:after="0" w:line="100" w:lineRule="atLeast"/>
            </w:pPr>
            <w:r>
              <w:rPr>
                <w:rFonts w:ascii="Utsaah" w:hAnsi="Utsaah" w:cs="Utsaah"/>
                <w:color w:val="000000"/>
              </w:rPr>
              <w:t>Alguma ação deve ser tomada</w:t>
            </w:r>
          </w:p>
        </w:tc>
      </w:tr>
      <w:tr w:rsidR="00801360">
        <w:trPr>
          <w:jc w:val="center"/>
        </w:trPr>
        <w:tc>
          <w:tcPr>
            <w:tcW w:w="2488" w:type="dxa"/>
            <w:gridSpan w:val="2"/>
            <w:shd w:val="clear" w:color="auto" w:fill="C4BC96"/>
            <w:tcMar>
              <w:top w:w="0" w:type="dxa"/>
              <w:left w:w="108" w:type="dxa"/>
              <w:bottom w:w="0" w:type="dxa"/>
              <w:right w:w="108" w:type="dxa"/>
            </w:tcMar>
          </w:tcPr>
          <w:p w:rsidR="00801360" w:rsidRDefault="00801360">
            <w:pPr>
              <w:pStyle w:val="Padro"/>
              <w:spacing w:after="0" w:line="100" w:lineRule="atLeast"/>
            </w:pPr>
            <w:r>
              <w:rPr>
                <w:rFonts w:ascii="Utsaah" w:hAnsi="Utsaah" w:cs="Utsaah"/>
                <w:b/>
                <w:bCs/>
              </w:rPr>
              <w:t>2 – Moderado</w:t>
            </w:r>
          </w:p>
        </w:tc>
        <w:tc>
          <w:tcPr>
            <w:tcW w:w="607" w:type="dxa"/>
            <w:gridSpan w:val="5"/>
            <w:shd w:val="clear" w:color="auto" w:fill="C4BC96"/>
            <w:tcMar>
              <w:top w:w="0" w:type="dxa"/>
              <w:left w:w="108" w:type="dxa"/>
              <w:bottom w:w="0" w:type="dxa"/>
              <w:right w:w="108" w:type="dxa"/>
            </w:tcMar>
          </w:tcPr>
          <w:p w:rsidR="00801360" w:rsidRDefault="00801360">
            <w:pPr>
              <w:pStyle w:val="Padro"/>
              <w:spacing w:after="0" w:line="100" w:lineRule="atLeast"/>
            </w:pPr>
            <w:r>
              <w:rPr>
                <w:rFonts w:ascii="Utsaah" w:hAnsi="Utsaah" w:cs="Utsaah"/>
                <w:color w:val="000000"/>
              </w:rPr>
              <w:t>Monitoramente específico ou procedimentos de respostas necessárias</w:t>
            </w:r>
          </w:p>
        </w:tc>
      </w:tr>
      <w:tr w:rsidR="00801360">
        <w:trPr>
          <w:jc w:val="center"/>
        </w:trPr>
        <w:tc>
          <w:tcPr>
            <w:tcW w:w="2488" w:type="dxa"/>
            <w:gridSpan w:val="2"/>
            <w:tcBorders>
              <w:bottom w:val="single" w:sz="4" w:space="0" w:color="00000A"/>
            </w:tcBorders>
            <w:shd w:val="clear" w:color="auto" w:fill="C4BC96"/>
            <w:tcMar>
              <w:top w:w="0" w:type="dxa"/>
              <w:left w:w="108" w:type="dxa"/>
              <w:bottom w:w="0" w:type="dxa"/>
              <w:right w:w="108" w:type="dxa"/>
            </w:tcMar>
          </w:tcPr>
          <w:p w:rsidR="00801360" w:rsidRDefault="00801360">
            <w:pPr>
              <w:pStyle w:val="Padro"/>
              <w:spacing w:after="0" w:line="100" w:lineRule="atLeast"/>
            </w:pPr>
            <w:r>
              <w:rPr>
                <w:rFonts w:ascii="Utsaah" w:hAnsi="Utsaah" w:cs="Utsaah"/>
                <w:b/>
                <w:bCs/>
              </w:rPr>
              <w:t>1 – Baixo</w:t>
            </w:r>
          </w:p>
        </w:tc>
        <w:tc>
          <w:tcPr>
            <w:tcW w:w="607" w:type="dxa"/>
            <w:gridSpan w:val="5"/>
            <w:tcBorders>
              <w:bottom w:val="single" w:sz="4" w:space="0" w:color="00000A"/>
            </w:tcBorders>
            <w:shd w:val="clear" w:color="auto" w:fill="C4BC96"/>
            <w:tcMar>
              <w:top w:w="0" w:type="dxa"/>
              <w:left w:w="108" w:type="dxa"/>
              <w:bottom w:w="0" w:type="dxa"/>
              <w:right w:w="108" w:type="dxa"/>
            </w:tcMar>
          </w:tcPr>
          <w:p w:rsidR="00801360" w:rsidRDefault="00801360">
            <w:pPr>
              <w:pStyle w:val="Padro"/>
              <w:spacing w:after="0" w:line="100" w:lineRule="atLeast"/>
            </w:pPr>
            <w:r>
              <w:rPr>
                <w:rFonts w:ascii="Utsaah" w:hAnsi="Utsaah" w:cs="Utsaah"/>
                <w:color w:val="000000"/>
                <w:lang w:val="pt-PT"/>
              </w:rPr>
              <w:t>Apenas medidas rotineiras</w:t>
            </w:r>
          </w:p>
        </w:tc>
      </w:tr>
    </w:tbl>
    <w:p w:rsidR="00801360" w:rsidRDefault="00801360">
      <w:pPr>
        <w:pStyle w:val="Padro"/>
        <w:spacing w:after="120" w:line="100" w:lineRule="atLeast"/>
      </w:pPr>
    </w:p>
    <w:tbl>
      <w:tblPr>
        <w:tblW w:w="0" w:type="auto"/>
        <w:jc w:val="center"/>
        <w:tblBorders>
          <w:top w:val="single" w:sz="4" w:space="0" w:color="00000A"/>
          <w:left w:val="single" w:sz="4" w:space="0" w:color="00000A"/>
          <w:right w:val="single" w:sz="4" w:space="0" w:color="00000A"/>
        </w:tblBorders>
        <w:tblCellMar>
          <w:left w:w="10" w:type="dxa"/>
          <w:right w:w="10" w:type="dxa"/>
        </w:tblCellMar>
        <w:tblLook w:val="0000"/>
      </w:tblPr>
      <w:tblGrid>
        <w:gridCol w:w="1377"/>
        <w:gridCol w:w="7910"/>
      </w:tblGrid>
      <w:tr w:rsidR="00801360">
        <w:trPr>
          <w:jc w:val="center"/>
        </w:trPr>
        <w:tc>
          <w:tcPr>
            <w:tcW w:w="4643" w:type="dxa"/>
            <w:gridSpan w:val="2"/>
            <w:tcBorders>
              <w:top w:val="single" w:sz="4" w:space="0" w:color="00000A"/>
            </w:tcBorders>
            <w:shd w:val="clear" w:color="auto" w:fill="EEECE1"/>
            <w:tcMar>
              <w:top w:w="0" w:type="dxa"/>
              <w:left w:w="108" w:type="dxa"/>
              <w:bottom w:w="0" w:type="dxa"/>
              <w:right w:w="108" w:type="dxa"/>
            </w:tcMar>
          </w:tcPr>
          <w:p w:rsidR="00801360" w:rsidRDefault="00801360">
            <w:pPr>
              <w:pStyle w:val="Padro"/>
              <w:spacing w:after="0" w:line="100" w:lineRule="atLeast"/>
            </w:pPr>
            <w:r>
              <w:rPr>
                <w:rFonts w:ascii="Utsaah" w:hAnsi="Utsaah" w:cs="Utsaah"/>
                <w:b/>
                <w:bCs/>
              </w:rPr>
              <w:t>PROBABILIDADE</w:t>
            </w:r>
          </w:p>
        </w:tc>
      </w:tr>
      <w:tr w:rsidR="00801360">
        <w:trPr>
          <w:jc w:val="center"/>
        </w:trPr>
        <w:tc>
          <w:tcPr>
            <w:tcW w:w="1377" w:type="dxa"/>
            <w:shd w:val="clear" w:color="auto" w:fill="C4BC96"/>
            <w:tcMar>
              <w:top w:w="0" w:type="dxa"/>
              <w:left w:w="108" w:type="dxa"/>
              <w:bottom w:w="0" w:type="dxa"/>
              <w:right w:w="108" w:type="dxa"/>
            </w:tcMar>
          </w:tcPr>
          <w:p w:rsidR="00801360" w:rsidRDefault="00801360">
            <w:pPr>
              <w:pStyle w:val="Padro"/>
              <w:spacing w:after="0" w:line="100" w:lineRule="atLeast"/>
            </w:pPr>
            <w:r>
              <w:rPr>
                <w:rFonts w:ascii="Utsaah" w:hAnsi="Utsaah" w:cs="Utsaah"/>
                <w:b/>
                <w:bCs/>
              </w:rPr>
              <w:t>Certeza</w:t>
            </w:r>
          </w:p>
        </w:tc>
        <w:tc>
          <w:tcPr>
            <w:tcW w:w="7910" w:type="dxa"/>
            <w:shd w:val="clear" w:color="auto" w:fill="C4BC96"/>
            <w:tcMar>
              <w:top w:w="0" w:type="dxa"/>
              <w:left w:w="108" w:type="dxa"/>
              <w:bottom w:w="0" w:type="dxa"/>
              <w:right w:w="108" w:type="dxa"/>
            </w:tcMar>
          </w:tcPr>
          <w:p w:rsidR="00801360" w:rsidRDefault="00801360">
            <w:pPr>
              <w:pStyle w:val="Padro"/>
              <w:spacing w:after="0" w:line="100" w:lineRule="atLeast"/>
            </w:pPr>
            <w:r>
              <w:rPr>
                <w:rFonts w:ascii="Utsaah" w:hAnsi="Utsaah" w:cs="Utsaah"/>
                <w:color w:val="000000"/>
              </w:rPr>
              <w:t>Previsto para acontecer. Aconteceu frequentemente em eventos anteriores.</w:t>
            </w:r>
          </w:p>
        </w:tc>
      </w:tr>
      <w:tr w:rsidR="00801360">
        <w:trPr>
          <w:jc w:val="center"/>
        </w:trPr>
        <w:tc>
          <w:tcPr>
            <w:tcW w:w="1377" w:type="dxa"/>
            <w:shd w:val="clear" w:color="auto" w:fill="C4BC96"/>
            <w:tcMar>
              <w:top w:w="0" w:type="dxa"/>
              <w:left w:w="108" w:type="dxa"/>
              <w:bottom w:w="0" w:type="dxa"/>
              <w:right w:w="108" w:type="dxa"/>
            </w:tcMar>
          </w:tcPr>
          <w:p w:rsidR="00801360" w:rsidRDefault="00801360">
            <w:pPr>
              <w:pStyle w:val="Padro"/>
              <w:spacing w:after="0" w:line="100" w:lineRule="atLeast"/>
            </w:pPr>
            <w:r>
              <w:rPr>
                <w:rFonts w:ascii="Utsaah" w:hAnsi="Utsaah" w:cs="Utsaah"/>
                <w:b/>
                <w:bCs/>
              </w:rPr>
              <w:t>Provável</w:t>
            </w:r>
          </w:p>
        </w:tc>
        <w:tc>
          <w:tcPr>
            <w:tcW w:w="7910" w:type="dxa"/>
            <w:shd w:val="clear" w:color="auto" w:fill="C4BC96"/>
            <w:tcMar>
              <w:top w:w="0" w:type="dxa"/>
              <w:left w:w="108" w:type="dxa"/>
              <w:bottom w:w="0" w:type="dxa"/>
              <w:right w:w="108" w:type="dxa"/>
            </w:tcMar>
          </w:tcPr>
          <w:p w:rsidR="00801360" w:rsidRDefault="00801360">
            <w:pPr>
              <w:pStyle w:val="Padro"/>
              <w:spacing w:after="0" w:line="100" w:lineRule="atLeast"/>
            </w:pPr>
            <w:r>
              <w:rPr>
                <w:rFonts w:ascii="Utsaah" w:hAnsi="Utsaah" w:cs="Utsaah"/>
                <w:color w:val="000000"/>
              </w:rPr>
              <w:t>Grande possibilidade de acontecer. Aconteceu com regularidade em eventos anteriores.</w:t>
            </w:r>
          </w:p>
        </w:tc>
      </w:tr>
      <w:tr w:rsidR="00801360">
        <w:trPr>
          <w:jc w:val="center"/>
        </w:trPr>
        <w:tc>
          <w:tcPr>
            <w:tcW w:w="1377" w:type="dxa"/>
            <w:shd w:val="clear" w:color="auto" w:fill="C4BC96"/>
            <w:tcMar>
              <w:top w:w="0" w:type="dxa"/>
              <w:left w:w="108" w:type="dxa"/>
              <w:bottom w:w="0" w:type="dxa"/>
              <w:right w:w="108" w:type="dxa"/>
            </w:tcMar>
          </w:tcPr>
          <w:p w:rsidR="00801360" w:rsidRDefault="00801360">
            <w:pPr>
              <w:pStyle w:val="Padro"/>
              <w:spacing w:after="0" w:line="100" w:lineRule="atLeast"/>
            </w:pPr>
            <w:r>
              <w:rPr>
                <w:rFonts w:ascii="Utsaah" w:hAnsi="Utsaah" w:cs="Utsaah"/>
                <w:b/>
                <w:bCs/>
              </w:rPr>
              <w:t>Moderada</w:t>
            </w:r>
          </w:p>
        </w:tc>
        <w:tc>
          <w:tcPr>
            <w:tcW w:w="7910" w:type="dxa"/>
            <w:shd w:val="clear" w:color="auto" w:fill="C4BC96"/>
            <w:tcMar>
              <w:top w:w="0" w:type="dxa"/>
              <w:left w:w="108" w:type="dxa"/>
              <w:bottom w:w="0" w:type="dxa"/>
              <w:right w:w="108" w:type="dxa"/>
            </w:tcMar>
          </w:tcPr>
          <w:p w:rsidR="00801360" w:rsidRDefault="00801360">
            <w:pPr>
              <w:pStyle w:val="Padro"/>
              <w:spacing w:after="0" w:line="100" w:lineRule="atLeast"/>
            </w:pPr>
            <w:r>
              <w:rPr>
                <w:rFonts w:ascii="Utsaah" w:hAnsi="Utsaah" w:cs="Utsaah"/>
                <w:color w:val="000000"/>
              </w:rPr>
              <w:t>Pode acontecer. Alguns incidentes aconteceram em eventos anteriores.</w:t>
            </w:r>
          </w:p>
        </w:tc>
      </w:tr>
      <w:tr w:rsidR="00801360">
        <w:trPr>
          <w:jc w:val="center"/>
        </w:trPr>
        <w:tc>
          <w:tcPr>
            <w:tcW w:w="1377" w:type="dxa"/>
            <w:shd w:val="clear" w:color="auto" w:fill="C4BC96"/>
            <w:tcMar>
              <w:top w:w="0" w:type="dxa"/>
              <w:left w:w="108" w:type="dxa"/>
              <w:bottom w:w="0" w:type="dxa"/>
              <w:right w:w="108" w:type="dxa"/>
            </w:tcMar>
          </w:tcPr>
          <w:p w:rsidR="00801360" w:rsidRDefault="00801360">
            <w:pPr>
              <w:pStyle w:val="Padro"/>
              <w:spacing w:after="0" w:line="100" w:lineRule="atLeast"/>
            </w:pPr>
            <w:r>
              <w:rPr>
                <w:rFonts w:ascii="Utsaah" w:hAnsi="Utsaah" w:cs="Utsaah"/>
                <w:b/>
                <w:bCs/>
              </w:rPr>
              <w:t>Improvável</w:t>
            </w:r>
          </w:p>
        </w:tc>
        <w:tc>
          <w:tcPr>
            <w:tcW w:w="7910" w:type="dxa"/>
            <w:shd w:val="clear" w:color="auto" w:fill="C4BC96"/>
            <w:tcMar>
              <w:top w:w="0" w:type="dxa"/>
              <w:left w:w="108" w:type="dxa"/>
              <w:bottom w:w="0" w:type="dxa"/>
              <w:right w:w="108" w:type="dxa"/>
            </w:tcMar>
          </w:tcPr>
          <w:p w:rsidR="00801360" w:rsidRDefault="00801360">
            <w:pPr>
              <w:pStyle w:val="Padro"/>
              <w:spacing w:after="0" w:line="100" w:lineRule="atLeast"/>
            </w:pPr>
            <w:r>
              <w:rPr>
                <w:rFonts w:ascii="Utsaah" w:hAnsi="Utsaah" w:cs="Utsaah"/>
                <w:color w:val="000000"/>
              </w:rPr>
              <w:t>Não deve acontecer. Não há registro em eventos anteriores.</w:t>
            </w:r>
          </w:p>
        </w:tc>
      </w:tr>
      <w:tr w:rsidR="00801360">
        <w:trPr>
          <w:jc w:val="center"/>
        </w:trPr>
        <w:tc>
          <w:tcPr>
            <w:tcW w:w="1377" w:type="dxa"/>
            <w:tcBorders>
              <w:bottom w:val="single" w:sz="4" w:space="0" w:color="00000A"/>
            </w:tcBorders>
            <w:shd w:val="clear" w:color="auto" w:fill="C4BC96"/>
            <w:tcMar>
              <w:top w:w="0" w:type="dxa"/>
              <w:left w:w="108" w:type="dxa"/>
              <w:bottom w:w="0" w:type="dxa"/>
              <w:right w:w="108" w:type="dxa"/>
            </w:tcMar>
          </w:tcPr>
          <w:p w:rsidR="00801360" w:rsidRDefault="00801360">
            <w:pPr>
              <w:pStyle w:val="Padro"/>
              <w:spacing w:after="0" w:line="100" w:lineRule="atLeast"/>
            </w:pPr>
            <w:r>
              <w:rPr>
                <w:rFonts w:ascii="Utsaah" w:hAnsi="Utsaah" w:cs="Utsaah"/>
                <w:b/>
                <w:bCs/>
              </w:rPr>
              <w:t>Raro</w:t>
            </w:r>
          </w:p>
        </w:tc>
        <w:tc>
          <w:tcPr>
            <w:tcW w:w="7910" w:type="dxa"/>
            <w:tcBorders>
              <w:bottom w:val="single" w:sz="4" w:space="0" w:color="00000A"/>
            </w:tcBorders>
            <w:shd w:val="clear" w:color="auto" w:fill="C4BC96"/>
            <w:tcMar>
              <w:top w:w="0" w:type="dxa"/>
              <w:left w:w="108" w:type="dxa"/>
              <w:bottom w:w="0" w:type="dxa"/>
              <w:right w:w="108" w:type="dxa"/>
            </w:tcMar>
          </w:tcPr>
          <w:p w:rsidR="00801360" w:rsidRDefault="00801360">
            <w:pPr>
              <w:pStyle w:val="Padro"/>
              <w:spacing w:after="0" w:line="100" w:lineRule="atLeast"/>
            </w:pPr>
            <w:r>
              <w:rPr>
                <w:rFonts w:ascii="Utsaah" w:hAnsi="Utsaah" w:cs="Utsaah"/>
                <w:color w:val="000000"/>
              </w:rPr>
              <w:t>Requer circunstâncias excepcionais para acontecer.</w:t>
            </w:r>
          </w:p>
        </w:tc>
      </w:tr>
    </w:tbl>
    <w:p w:rsidR="00801360" w:rsidRDefault="00801360">
      <w:pPr>
        <w:pStyle w:val="Padro"/>
        <w:spacing w:after="120" w:line="100" w:lineRule="atLeast"/>
      </w:pPr>
    </w:p>
    <w:tbl>
      <w:tblPr>
        <w:tblW w:w="0" w:type="auto"/>
        <w:jc w:val="center"/>
        <w:tblBorders>
          <w:top w:val="single" w:sz="4" w:space="0" w:color="00000A"/>
          <w:left w:val="single" w:sz="4" w:space="0" w:color="00000A"/>
          <w:right w:val="single" w:sz="4" w:space="0" w:color="00000A"/>
        </w:tblBorders>
        <w:tblCellMar>
          <w:left w:w="10" w:type="dxa"/>
          <w:right w:w="10" w:type="dxa"/>
        </w:tblCellMar>
        <w:tblLook w:val="0000"/>
      </w:tblPr>
      <w:tblGrid>
        <w:gridCol w:w="1633"/>
        <w:gridCol w:w="7638"/>
      </w:tblGrid>
      <w:tr w:rsidR="00801360">
        <w:trPr>
          <w:jc w:val="center"/>
        </w:trPr>
        <w:tc>
          <w:tcPr>
            <w:tcW w:w="4635" w:type="dxa"/>
            <w:gridSpan w:val="2"/>
            <w:tcBorders>
              <w:top w:val="single" w:sz="4" w:space="0" w:color="00000A"/>
            </w:tcBorders>
            <w:shd w:val="clear" w:color="auto" w:fill="C4BC96"/>
            <w:tcMar>
              <w:top w:w="0" w:type="dxa"/>
              <w:left w:w="108" w:type="dxa"/>
              <w:bottom w:w="0" w:type="dxa"/>
              <w:right w:w="108" w:type="dxa"/>
            </w:tcMar>
          </w:tcPr>
          <w:p w:rsidR="00801360" w:rsidRDefault="00801360">
            <w:pPr>
              <w:pStyle w:val="Padro"/>
              <w:spacing w:after="0" w:line="100" w:lineRule="atLeast"/>
            </w:pPr>
            <w:r>
              <w:rPr>
                <w:rFonts w:ascii="Utsaah" w:hAnsi="Utsaah" w:cs="Utsaah"/>
                <w:b/>
                <w:bCs/>
              </w:rPr>
              <w:t>CONSEQUÊNCIAS</w:t>
            </w:r>
          </w:p>
        </w:tc>
      </w:tr>
      <w:tr w:rsidR="00801360">
        <w:trPr>
          <w:jc w:val="center"/>
        </w:trPr>
        <w:tc>
          <w:tcPr>
            <w:tcW w:w="1633" w:type="dxa"/>
            <w:shd w:val="clear" w:color="auto" w:fill="EEECE1"/>
            <w:tcMar>
              <w:top w:w="0" w:type="dxa"/>
              <w:left w:w="108" w:type="dxa"/>
              <w:bottom w:w="0" w:type="dxa"/>
              <w:right w:w="108" w:type="dxa"/>
            </w:tcMar>
          </w:tcPr>
          <w:p w:rsidR="00801360" w:rsidRDefault="00801360">
            <w:pPr>
              <w:pStyle w:val="Padro"/>
              <w:spacing w:after="0" w:line="100" w:lineRule="atLeast"/>
            </w:pPr>
            <w:r>
              <w:rPr>
                <w:rFonts w:ascii="Utsaah" w:hAnsi="Utsaah" w:cs="Utsaah"/>
                <w:b/>
                <w:bCs/>
              </w:rPr>
              <w:t>Catastrófico</w:t>
            </w:r>
          </w:p>
        </w:tc>
        <w:tc>
          <w:tcPr>
            <w:tcW w:w="7638" w:type="dxa"/>
            <w:shd w:val="clear" w:color="auto" w:fill="EEECE1"/>
            <w:tcMar>
              <w:top w:w="0" w:type="dxa"/>
              <w:left w:w="108" w:type="dxa"/>
              <w:bottom w:w="0" w:type="dxa"/>
              <w:right w:w="108" w:type="dxa"/>
            </w:tcMar>
          </w:tcPr>
          <w:p w:rsidR="00801360" w:rsidRDefault="00801360">
            <w:pPr>
              <w:pStyle w:val="Padro"/>
              <w:spacing w:after="0" w:line="100" w:lineRule="atLeast"/>
            </w:pPr>
            <w:r>
              <w:rPr>
                <w:rFonts w:ascii="Utsaah" w:hAnsi="Utsaah" w:cs="Utsaah"/>
                <w:color w:val="000000"/>
              </w:rPr>
              <w:t>Grande número de feridos, muitos mortos e damos extensos.</w:t>
            </w:r>
          </w:p>
        </w:tc>
      </w:tr>
      <w:tr w:rsidR="00801360">
        <w:trPr>
          <w:jc w:val="center"/>
        </w:trPr>
        <w:tc>
          <w:tcPr>
            <w:tcW w:w="1633" w:type="dxa"/>
            <w:shd w:val="clear" w:color="auto" w:fill="EEECE1"/>
            <w:tcMar>
              <w:top w:w="0" w:type="dxa"/>
              <w:left w:w="108" w:type="dxa"/>
              <w:bottom w:w="0" w:type="dxa"/>
              <w:right w:w="108" w:type="dxa"/>
            </w:tcMar>
          </w:tcPr>
          <w:p w:rsidR="00801360" w:rsidRDefault="00801360">
            <w:pPr>
              <w:pStyle w:val="Padro"/>
              <w:spacing w:after="0" w:line="100" w:lineRule="atLeast"/>
            </w:pPr>
            <w:r>
              <w:rPr>
                <w:rFonts w:ascii="Utsaah" w:hAnsi="Utsaah" w:cs="Utsaah"/>
                <w:b/>
                <w:bCs/>
              </w:rPr>
              <w:t>Maior</w:t>
            </w:r>
          </w:p>
        </w:tc>
        <w:tc>
          <w:tcPr>
            <w:tcW w:w="7638" w:type="dxa"/>
            <w:shd w:val="clear" w:color="auto" w:fill="EEECE1"/>
            <w:tcMar>
              <w:top w:w="0" w:type="dxa"/>
              <w:left w:w="108" w:type="dxa"/>
              <w:bottom w:w="0" w:type="dxa"/>
              <w:right w:w="108" w:type="dxa"/>
            </w:tcMar>
          </w:tcPr>
          <w:p w:rsidR="00801360" w:rsidRDefault="00801360">
            <w:pPr>
              <w:pStyle w:val="Padro"/>
              <w:spacing w:after="0" w:line="100" w:lineRule="atLeast"/>
            </w:pPr>
            <w:r>
              <w:rPr>
                <w:rFonts w:ascii="Utsaah" w:hAnsi="Utsaah" w:cs="Utsaah"/>
                <w:color w:val="000000"/>
              </w:rPr>
              <w:t xml:space="preserve">Feridos e doenças extensa e alguns mortos. </w:t>
            </w:r>
            <w:r>
              <w:rPr>
                <w:rFonts w:ascii="Utsaah" w:hAnsi="Utsaah" w:cs="Utsaah"/>
                <w:color w:val="000000"/>
                <w:lang w:val="pt-PT"/>
              </w:rPr>
              <w:t>Impacto de longa duração.</w:t>
            </w:r>
          </w:p>
        </w:tc>
      </w:tr>
      <w:tr w:rsidR="00801360">
        <w:trPr>
          <w:jc w:val="center"/>
        </w:trPr>
        <w:tc>
          <w:tcPr>
            <w:tcW w:w="1633" w:type="dxa"/>
            <w:shd w:val="clear" w:color="auto" w:fill="EEECE1"/>
            <w:tcMar>
              <w:top w:w="0" w:type="dxa"/>
              <w:left w:w="108" w:type="dxa"/>
              <w:bottom w:w="0" w:type="dxa"/>
              <w:right w:w="108" w:type="dxa"/>
            </w:tcMar>
          </w:tcPr>
          <w:p w:rsidR="00801360" w:rsidRDefault="00801360">
            <w:pPr>
              <w:pStyle w:val="Padro"/>
              <w:spacing w:after="0" w:line="100" w:lineRule="atLeast"/>
            </w:pPr>
            <w:r>
              <w:rPr>
                <w:rFonts w:ascii="Utsaah" w:hAnsi="Utsaah" w:cs="Utsaah"/>
                <w:b/>
                <w:bCs/>
              </w:rPr>
              <w:t>Moderada</w:t>
            </w:r>
          </w:p>
        </w:tc>
        <w:tc>
          <w:tcPr>
            <w:tcW w:w="7638" w:type="dxa"/>
            <w:shd w:val="clear" w:color="auto" w:fill="EEECE1"/>
            <w:tcMar>
              <w:top w:w="0" w:type="dxa"/>
              <w:left w:w="108" w:type="dxa"/>
              <w:bottom w:w="0" w:type="dxa"/>
              <w:right w:w="108" w:type="dxa"/>
            </w:tcMar>
          </w:tcPr>
          <w:p w:rsidR="00801360" w:rsidRDefault="00801360">
            <w:pPr>
              <w:pStyle w:val="Padro"/>
              <w:spacing w:after="0" w:line="100" w:lineRule="atLeast"/>
            </w:pPr>
            <w:r>
              <w:rPr>
                <w:rFonts w:ascii="Utsaah" w:hAnsi="Utsaah" w:cs="Utsaah"/>
                <w:color w:val="000000"/>
              </w:rPr>
              <w:t xml:space="preserve">Tratamento e hospitalização necessária, mas sem mortos. Possível impacto </w:t>
            </w:r>
          </w:p>
          <w:p w:rsidR="00801360" w:rsidRDefault="00801360">
            <w:pPr>
              <w:pStyle w:val="Padro"/>
              <w:spacing w:after="0" w:line="100" w:lineRule="atLeast"/>
            </w:pPr>
            <w:r>
              <w:rPr>
                <w:rFonts w:ascii="Utsaah" w:hAnsi="Utsaah" w:cs="Utsaah"/>
                <w:color w:val="000000"/>
              </w:rPr>
              <w:t>ambiental ou financeiro.</w:t>
            </w:r>
          </w:p>
        </w:tc>
      </w:tr>
      <w:tr w:rsidR="00801360">
        <w:trPr>
          <w:jc w:val="center"/>
        </w:trPr>
        <w:tc>
          <w:tcPr>
            <w:tcW w:w="1633" w:type="dxa"/>
            <w:shd w:val="clear" w:color="auto" w:fill="EEECE1"/>
            <w:tcMar>
              <w:top w:w="0" w:type="dxa"/>
              <w:left w:w="108" w:type="dxa"/>
              <w:bottom w:w="0" w:type="dxa"/>
              <w:right w:w="108" w:type="dxa"/>
            </w:tcMar>
          </w:tcPr>
          <w:p w:rsidR="00801360" w:rsidRDefault="00801360">
            <w:pPr>
              <w:pStyle w:val="Padro"/>
              <w:spacing w:after="0" w:line="100" w:lineRule="atLeast"/>
            </w:pPr>
            <w:r>
              <w:rPr>
                <w:rFonts w:ascii="Utsaah" w:hAnsi="Utsaah" w:cs="Utsaah"/>
                <w:b/>
                <w:bCs/>
              </w:rPr>
              <w:t>Menor</w:t>
            </w:r>
          </w:p>
        </w:tc>
        <w:tc>
          <w:tcPr>
            <w:tcW w:w="7638" w:type="dxa"/>
            <w:shd w:val="clear" w:color="auto" w:fill="EEECE1"/>
            <w:tcMar>
              <w:top w:w="0" w:type="dxa"/>
              <w:left w:w="108" w:type="dxa"/>
              <w:bottom w:w="0" w:type="dxa"/>
              <w:right w:w="108" w:type="dxa"/>
            </w:tcMar>
          </w:tcPr>
          <w:p w:rsidR="00801360" w:rsidRDefault="00801360">
            <w:pPr>
              <w:pStyle w:val="Padro"/>
              <w:spacing w:after="0" w:line="100" w:lineRule="atLeast"/>
            </w:pPr>
            <w:r>
              <w:rPr>
                <w:rFonts w:ascii="Utsaah" w:hAnsi="Utsaah" w:cs="Utsaah"/>
                <w:color w:val="000000"/>
              </w:rPr>
              <w:t>Pequeno número de feridos/doentes, mas sem mortes. Curta duração.</w:t>
            </w:r>
          </w:p>
        </w:tc>
      </w:tr>
      <w:tr w:rsidR="00801360">
        <w:trPr>
          <w:jc w:val="center"/>
        </w:trPr>
        <w:tc>
          <w:tcPr>
            <w:tcW w:w="1633" w:type="dxa"/>
            <w:tcBorders>
              <w:bottom w:val="single" w:sz="4" w:space="0" w:color="00000A"/>
            </w:tcBorders>
            <w:shd w:val="clear" w:color="auto" w:fill="EEECE1"/>
            <w:tcMar>
              <w:top w:w="0" w:type="dxa"/>
              <w:left w:w="108" w:type="dxa"/>
              <w:bottom w:w="0" w:type="dxa"/>
              <w:right w:w="108" w:type="dxa"/>
            </w:tcMar>
          </w:tcPr>
          <w:p w:rsidR="00801360" w:rsidRDefault="00801360">
            <w:pPr>
              <w:pStyle w:val="Padro"/>
              <w:spacing w:after="0" w:line="100" w:lineRule="atLeast"/>
            </w:pPr>
            <w:r>
              <w:rPr>
                <w:rFonts w:ascii="Utsaah" w:hAnsi="Utsaah" w:cs="Utsaah"/>
                <w:b/>
                <w:bCs/>
              </w:rPr>
              <w:t>Insignificante</w:t>
            </w:r>
          </w:p>
        </w:tc>
        <w:tc>
          <w:tcPr>
            <w:tcW w:w="7638" w:type="dxa"/>
            <w:tcBorders>
              <w:bottom w:val="single" w:sz="4" w:space="0" w:color="00000A"/>
            </w:tcBorders>
            <w:shd w:val="clear" w:color="auto" w:fill="EEECE1"/>
            <w:tcMar>
              <w:top w:w="0" w:type="dxa"/>
              <w:left w:w="108" w:type="dxa"/>
              <w:bottom w:w="0" w:type="dxa"/>
              <w:right w:w="108" w:type="dxa"/>
            </w:tcMar>
          </w:tcPr>
          <w:p w:rsidR="00801360" w:rsidRDefault="00801360">
            <w:pPr>
              <w:pStyle w:val="Padro"/>
              <w:spacing w:after="0" w:line="100" w:lineRule="atLeast"/>
            </w:pPr>
            <w:r>
              <w:rPr>
                <w:rFonts w:ascii="Utsaah" w:hAnsi="Utsaah" w:cs="Utsaah"/>
                <w:color w:val="000000"/>
              </w:rPr>
              <w:t>Sem lesões, doenças ou mortes. Pequeno ou sem dano.</w:t>
            </w:r>
          </w:p>
        </w:tc>
      </w:tr>
    </w:tbl>
    <w:p w:rsidR="00801360" w:rsidRDefault="00801360">
      <w:pPr>
        <w:spacing w:after="120"/>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377"/>
        <w:gridCol w:w="4859"/>
        <w:gridCol w:w="2052"/>
      </w:tblGrid>
      <w:tr w:rsidR="00801360">
        <w:trPr>
          <w:jc w:val="center"/>
        </w:trPr>
        <w:tc>
          <w:tcPr>
            <w:tcW w:w="3096" w:type="dxa"/>
            <w:gridSpan w:val="3"/>
            <w:tcBorders>
              <w:top w:val="single" w:sz="4" w:space="0" w:color="00000A"/>
              <w:bottom w:val="single" w:sz="4" w:space="0" w:color="00000A"/>
            </w:tcBorders>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b/>
                <w:bCs/>
              </w:rPr>
              <w:t>NÍVEIS DE PROBABILIDADE</w:t>
            </w:r>
          </w:p>
        </w:tc>
      </w:tr>
      <w:tr w:rsidR="00801360">
        <w:trPr>
          <w:jc w:val="center"/>
        </w:trPr>
        <w:tc>
          <w:tcPr>
            <w:tcW w:w="2377" w:type="dxa"/>
            <w:tcBorders>
              <w:top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b/>
                <w:bCs/>
              </w:rPr>
              <w:t>TIPO DE RISCO</w:t>
            </w:r>
          </w:p>
        </w:tc>
        <w:tc>
          <w:tcPr>
            <w:tcW w:w="486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b/>
                <w:bCs/>
              </w:rPr>
              <w:t>RISCO À SAÚDE</w:t>
            </w:r>
          </w:p>
        </w:tc>
        <w:tc>
          <w:tcPr>
            <w:tcW w:w="2052" w:type="dxa"/>
            <w:tcBorders>
              <w:top w:val="single" w:sz="4" w:space="0" w:color="00000A"/>
              <w:left w:val="single" w:sz="4" w:space="0" w:color="00000A"/>
              <w:bottom w:val="single" w:sz="4" w:space="0" w:color="00000A"/>
            </w:tcBorders>
            <w:shd w:val="clear" w:color="auto" w:fill="D9D9D9"/>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b/>
                <w:bCs/>
              </w:rPr>
              <w:t>PROBABILIDADE</w:t>
            </w:r>
          </w:p>
        </w:tc>
      </w:tr>
      <w:tr w:rsidR="00801360">
        <w:trPr>
          <w:jc w:val="center"/>
        </w:trPr>
        <w:tc>
          <w:tcPr>
            <w:tcW w:w="2377" w:type="dxa"/>
            <w:tcBorders>
              <w:top w:val="single" w:sz="4" w:space="0" w:color="00000A"/>
              <w:bottom w:val="single" w:sz="4" w:space="0" w:color="00000A"/>
            </w:tcBorders>
            <w:tcMar>
              <w:top w:w="0" w:type="dxa"/>
              <w:left w:w="108" w:type="dxa"/>
              <w:bottom w:w="0" w:type="dxa"/>
              <w:right w:w="108" w:type="dxa"/>
            </w:tcMar>
          </w:tcPr>
          <w:p w:rsidR="00801360" w:rsidRDefault="00801360">
            <w:pPr>
              <w:pStyle w:val="Padro"/>
              <w:spacing w:after="0" w:line="100" w:lineRule="atLeast"/>
            </w:pPr>
          </w:p>
        </w:tc>
        <w:tc>
          <w:tcPr>
            <w:tcW w:w="4860" w:type="dxa"/>
            <w:tcBorders>
              <w:top w:val="single" w:sz="4" w:space="0" w:color="00000A"/>
              <w:bottom w:val="single" w:sz="4" w:space="0" w:color="00000A"/>
            </w:tcBorders>
            <w:tcMar>
              <w:top w:w="0" w:type="dxa"/>
              <w:left w:w="108" w:type="dxa"/>
              <w:bottom w:w="0" w:type="dxa"/>
              <w:right w:w="108" w:type="dxa"/>
            </w:tcMar>
          </w:tcPr>
          <w:p w:rsidR="00801360" w:rsidRDefault="00801360">
            <w:pPr>
              <w:pStyle w:val="Padro"/>
              <w:spacing w:after="0" w:line="100" w:lineRule="atLeast"/>
            </w:pPr>
          </w:p>
        </w:tc>
        <w:tc>
          <w:tcPr>
            <w:tcW w:w="2052" w:type="dxa"/>
            <w:tcBorders>
              <w:top w:val="single" w:sz="4" w:space="0" w:color="00000A"/>
              <w:bottom w:val="single" w:sz="4" w:space="0" w:color="00000A"/>
            </w:tcBorders>
            <w:tcMar>
              <w:top w:w="0" w:type="dxa"/>
              <w:left w:w="108" w:type="dxa"/>
              <w:bottom w:w="0" w:type="dxa"/>
              <w:right w:w="108" w:type="dxa"/>
            </w:tcMar>
          </w:tcPr>
          <w:p w:rsidR="00801360" w:rsidRDefault="00801360">
            <w:pPr>
              <w:pStyle w:val="Padro"/>
              <w:spacing w:after="0" w:line="100" w:lineRule="atLeast"/>
            </w:pPr>
          </w:p>
        </w:tc>
      </w:tr>
      <w:tr w:rsidR="00801360">
        <w:trPr>
          <w:cantSplit/>
          <w:jc w:val="center"/>
        </w:trPr>
        <w:tc>
          <w:tcPr>
            <w:tcW w:w="2377" w:type="dxa"/>
            <w:vMerge w:val="restart"/>
            <w:tcBorders>
              <w:top w:val="single" w:sz="4" w:space="0" w:color="00000A"/>
              <w:bottom w:val="single" w:sz="4" w:space="0" w:color="00000A"/>
              <w:right w:val="single" w:sz="4" w:space="0" w:color="00000A"/>
            </w:tcBorders>
            <w:shd w:val="clear" w:color="auto" w:fill="548DD4"/>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b/>
                <w:bCs/>
              </w:rPr>
              <w:t>Doenças infecciosas</w:t>
            </w:r>
          </w:p>
        </w:tc>
        <w:tc>
          <w:tcPr>
            <w:tcW w:w="4860"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801360" w:rsidRDefault="00801360">
            <w:pPr>
              <w:pStyle w:val="Padro"/>
              <w:spacing w:after="0" w:line="100" w:lineRule="atLeast"/>
            </w:pPr>
            <w:r>
              <w:rPr>
                <w:rFonts w:ascii="Utsaah" w:hAnsi="Utsaah" w:cs="Utsaah"/>
              </w:rPr>
              <w:t>Doenças Gastrointestinais</w:t>
            </w:r>
          </w:p>
        </w:tc>
        <w:tc>
          <w:tcPr>
            <w:tcW w:w="2052" w:type="dxa"/>
            <w:tcBorders>
              <w:top w:val="single" w:sz="4" w:space="0" w:color="00000A"/>
              <w:left w:val="single" w:sz="4" w:space="0" w:color="00000A"/>
              <w:bottom w:val="single" w:sz="4" w:space="0" w:color="00000A"/>
            </w:tcBorders>
            <w:shd w:val="clear" w:color="auto" w:fill="C6D9F1"/>
            <w:tcMar>
              <w:top w:w="0" w:type="dxa"/>
              <w:left w:w="108" w:type="dxa"/>
              <w:bottom w:w="0" w:type="dxa"/>
              <w:right w:w="108" w:type="dxa"/>
            </w:tcMar>
          </w:tcPr>
          <w:p w:rsidR="00801360" w:rsidRDefault="00801360">
            <w:pPr>
              <w:pStyle w:val="Padro"/>
              <w:spacing w:after="0" w:line="100" w:lineRule="atLeast"/>
            </w:pPr>
            <w:r>
              <w:rPr>
                <w:rFonts w:ascii="Utsaah" w:hAnsi="Utsaah" w:cs="Utsaah"/>
              </w:rPr>
              <w:t>Provável</w:t>
            </w:r>
          </w:p>
        </w:tc>
      </w:tr>
      <w:tr w:rsidR="00801360">
        <w:trPr>
          <w:cantSplit/>
          <w:jc w:val="center"/>
        </w:trPr>
        <w:tc>
          <w:tcPr>
            <w:tcW w:w="2377" w:type="dxa"/>
            <w:vMerge/>
            <w:tcBorders>
              <w:top w:val="single" w:sz="4" w:space="0" w:color="00000A"/>
              <w:bottom w:val="single" w:sz="4" w:space="0" w:color="00000A"/>
              <w:right w:val="single" w:sz="4" w:space="0" w:color="00000A"/>
            </w:tcBorders>
            <w:shd w:val="clear" w:color="auto" w:fill="548DD4"/>
            <w:tcMar>
              <w:top w:w="0" w:type="dxa"/>
              <w:left w:w="108" w:type="dxa"/>
              <w:bottom w:w="0" w:type="dxa"/>
              <w:right w:w="108" w:type="dxa"/>
            </w:tcMar>
          </w:tcPr>
          <w:p w:rsidR="00801360" w:rsidRDefault="00801360">
            <w:pPr>
              <w:pStyle w:val="Padro"/>
              <w:spacing w:after="0" w:line="100" w:lineRule="atLeast"/>
              <w:jc w:val="center"/>
            </w:pPr>
          </w:p>
        </w:tc>
        <w:tc>
          <w:tcPr>
            <w:tcW w:w="4860"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801360" w:rsidRDefault="00801360">
            <w:pPr>
              <w:pStyle w:val="Padro"/>
              <w:spacing w:after="0" w:line="100" w:lineRule="atLeast"/>
            </w:pPr>
            <w:r>
              <w:rPr>
                <w:rFonts w:ascii="Utsaah" w:hAnsi="Utsaah" w:cs="Utsaah"/>
              </w:rPr>
              <w:t>Doenças Respiratórias</w:t>
            </w:r>
          </w:p>
        </w:tc>
        <w:tc>
          <w:tcPr>
            <w:tcW w:w="2052" w:type="dxa"/>
            <w:tcBorders>
              <w:top w:val="single" w:sz="4" w:space="0" w:color="00000A"/>
              <w:left w:val="single" w:sz="4" w:space="0" w:color="00000A"/>
              <w:bottom w:val="single" w:sz="4" w:space="0" w:color="00000A"/>
            </w:tcBorders>
            <w:shd w:val="clear" w:color="auto" w:fill="C6D9F1"/>
            <w:tcMar>
              <w:top w:w="0" w:type="dxa"/>
              <w:left w:w="108" w:type="dxa"/>
              <w:bottom w:w="0" w:type="dxa"/>
              <w:right w:w="108" w:type="dxa"/>
            </w:tcMar>
          </w:tcPr>
          <w:p w:rsidR="00801360" w:rsidRDefault="00801360">
            <w:pPr>
              <w:pStyle w:val="Padro"/>
              <w:spacing w:after="0" w:line="100" w:lineRule="atLeast"/>
            </w:pPr>
            <w:r>
              <w:rPr>
                <w:rFonts w:ascii="Utsaah" w:hAnsi="Utsaah" w:cs="Utsaah"/>
              </w:rPr>
              <w:t>Moderado</w:t>
            </w:r>
          </w:p>
        </w:tc>
      </w:tr>
      <w:tr w:rsidR="00801360">
        <w:trPr>
          <w:cantSplit/>
          <w:jc w:val="center"/>
        </w:trPr>
        <w:tc>
          <w:tcPr>
            <w:tcW w:w="2377" w:type="dxa"/>
            <w:vMerge/>
            <w:tcBorders>
              <w:top w:val="single" w:sz="4" w:space="0" w:color="00000A"/>
              <w:bottom w:val="single" w:sz="4" w:space="0" w:color="00000A"/>
              <w:right w:val="single" w:sz="4" w:space="0" w:color="00000A"/>
            </w:tcBorders>
            <w:shd w:val="clear" w:color="auto" w:fill="548DD4"/>
            <w:tcMar>
              <w:top w:w="0" w:type="dxa"/>
              <w:left w:w="108" w:type="dxa"/>
              <w:bottom w:w="0" w:type="dxa"/>
              <w:right w:w="108" w:type="dxa"/>
            </w:tcMar>
          </w:tcPr>
          <w:p w:rsidR="00801360" w:rsidRDefault="00801360">
            <w:pPr>
              <w:pStyle w:val="Padro"/>
              <w:spacing w:after="0" w:line="100" w:lineRule="atLeast"/>
              <w:jc w:val="center"/>
            </w:pPr>
          </w:p>
        </w:tc>
        <w:tc>
          <w:tcPr>
            <w:tcW w:w="4860"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801360" w:rsidRDefault="00801360">
            <w:pPr>
              <w:pStyle w:val="Padro"/>
              <w:spacing w:after="0" w:line="100" w:lineRule="atLeast"/>
            </w:pPr>
            <w:r>
              <w:rPr>
                <w:rFonts w:ascii="Utsaah" w:hAnsi="Utsaah" w:cs="Utsaah"/>
              </w:rPr>
              <w:t>Doenças Exantemáticas Febris</w:t>
            </w:r>
          </w:p>
        </w:tc>
        <w:tc>
          <w:tcPr>
            <w:tcW w:w="2052" w:type="dxa"/>
            <w:tcBorders>
              <w:top w:val="single" w:sz="4" w:space="0" w:color="00000A"/>
              <w:left w:val="single" w:sz="4" w:space="0" w:color="00000A"/>
              <w:bottom w:val="single" w:sz="4" w:space="0" w:color="00000A"/>
            </w:tcBorders>
            <w:shd w:val="clear" w:color="auto" w:fill="C6D9F1"/>
            <w:tcMar>
              <w:top w:w="0" w:type="dxa"/>
              <w:left w:w="108" w:type="dxa"/>
              <w:bottom w:w="0" w:type="dxa"/>
              <w:right w:w="108" w:type="dxa"/>
            </w:tcMar>
          </w:tcPr>
          <w:p w:rsidR="00801360" w:rsidRDefault="00801360">
            <w:pPr>
              <w:pStyle w:val="Padro"/>
              <w:spacing w:after="0" w:line="100" w:lineRule="atLeast"/>
            </w:pPr>
            <w:r>
              <w:rPr>
                <w:rFonts w:ascii="Utsaah" w:hAnsi="Utsaah" w:cs="Utsaah"/>
              </w:rPr>
              <w:t>Moderado</w:t>
            </w:r>
          </w:p>
        </w:tc>
      </w:tr>
      <w:tr w:rsidR="00801360">
        <w:trPr>
          <w:cantSplit/>
          <w:jc w:val="center"/>
        </w:trPr>
        <w:tc>
          <w:tcPr>
            <w:tcW w:w="2377" w:type="dxa"/>
            <w:vMerge/>
            <w:tcBorders>
              <w:top w:val="single" w:sz="4" w:space="0" w:color="00000A"/>
              <w:bottom w:val="single" w:sz="4" w:space="0" w:color="00000A"/>
              <w:right w:val="single" w:sz="4" w:space="0" w:color="00000A"/>
            </w:tcBorders>
            <w:shd w:val="clear" w:color="auto" w:fill="548DD4"/>
            <w:tcMar>
              <w:top w:w="0" w:type="dxa"/>
              <w:left w:w="108" w:type="dxa"/>
              <w:bottom w:w="0" w:type="dxa"/>
              <w:right w:w="108" w:type="dxa"/>
            </w:tcMar>
          </w:tcPr>
          <w:p w:rsidR="00801360" w:rsidRDefault="00801360">
            <w:pPr>
              <w:pStyle w:val="Padro"/>
              <w:spacing w:after="0" w:line="100" w:lineRule="atLeast"/>
              <w:jc w:val="center"/>
            </w:pPr>
          </w:p>
        </w:tc>
        <w:tc>
          <w:tcPr>
            <w:tcW w:w="4860"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801360" w:rsidRDefault="00801360">
            <w:pPr>
              <w:pStyle w:val="Padro"/>
              <w:spacing w:after="0" w:line="100" w:lineRule="atLeast"/>
            </w:pPr>
            <w:r>
              <w:rPr>
                <w:rFonts w:ascii="Utsaah" w:hAnsi="Utsaah" w:cs="Utsaah"/>
              </w:rPr>
              <w:t>Uso deliberado de agente biológico</w:t>
            </w:r>
          </w:p>
        </w:tc>
        <w:tc>
          <w:tcPr>
            <w:tcW w:w="2052" w:type="dxa"/>
            <w:tcBorders>
              <w:top w:val="single" w:sz="4" w:space="0" w:color="00000A"/>
              <w:left w:val="single" w:sz="4" w:space="0" w:color="00000A"/>
              <w:bottom w:val="single" w:sz="4" w:space="0" w:color="00000A"/>
            </w:tcBorders>
            <w:shd w:val="clear" w:color="auto" w:fill="C6D9F1"/>
            <w:tcMar>
              <w:top w:w="0" w:type="dxa"/>
              <w:left w:w="108" w:type="dxa"/>
              <w:bottom w:w="0" w:type="dxa"/>
              <w:right w:w="108" w:type="dxa"/>
            </w:tcMar>
          </w:tcPr>
          <w:p w:rsidR="00801360" w:rsidRDefault="00801360">
            <w:pPr>
              <w:pStyle w:val="Padro"/>
              <w:spacing w:after="0" w:line="100" w:lineRule="atLeast"/>
            </w:pPr>
            <w:r>
              <w:rPr>
                <w:rFonts w:ascii="Utsaah" w:hAnsi="Utsaah" w:cs="Utsaah"/>
              </w:rPr>
              <w:t>Raro</w:t>
            </w:r>
          </w:p>
        </w:tc>
      </w:tr>
      <w:tr w:rsidR="00801360">
        <w:trPr>
          <w:jc w:val="center"/>
        </w:trPr>
        <w:tc>
          <w:tcPr>
            <w:tcW w:w="2377" w:type="dxa"/>
            <w:tcBorders>
              <w:top w:val="single" w:sz="4" w:space="0" w:color="00000A"/>
              <w:bottom w:val="single" w:sz="4" w:space="0" w:color="00000A"/>
            </w:tcBorders>
            <w:tcMar>
              <w:top w:w="0" w:type="dxa"/>
              <w:left w:w="108" w:type="dxa"/>
              <w:bottom w:w="0" w:type="dxa"/>
              <w:right w:w="108" w:type="dxa"/>
            </w:tcMar>
          </w:tcPr>
          <w:p w:rsidR="00801360" w:rsidRDefault="00801360">
            <w:pPr>
              <w:pStyle w:val="Padro"/>
              <w:spacing w:after="0" w:line="100" w:lineRule="atLeast"/>
              <w:jc w:val="center"/>
            </w:pPr>
          </w:p>
        </w:tc>
        <w:tc>
          <w:tcPr>
            <w:tcW w:w="4860" w:type="dxa"/>
            <w:tcBorders>
              <w:top w:val="single" w:sz="4" w:space="0" w:color="00000A"/>
              <w:bottom w:val="single" w:sz="4" w:space="0" w:color="00000A"/>
            </w:tcBorders>
            <w:tcMar>
              <w:top w:w="0" w:type="dxa"/>
              <w:left w:w="108" w:type="dxa"/>
              <w:bottom w:w="0" w:type="dxa"/>
              <w:right w:w="108" w:type="dxa"/>
            </w:tcMar>
          </w:tcPr>
          <w:p w:rsidR="00801360" w:rsidRDefault="00801360">
            <w:pPr>
              <w:pStyle w:val="Padro"/>
              <w:spacing w:after="0" w:line="100" w:lineRule="atLeast"/>
            </w:pPr>
          </w:p>
        </w:tc>
        <w:tc>
          <w:tcPr>
            <w:tcW w:w="2052" w:type="dxa"/>
            <w:tcBorders>
              <w:top w:val="single" w:sz="4" w:space="0" w:color="00000A"/>
              <w:bottom w:val="single" w:sz="4" w:space="0" w:color="00000A"/>
            </w:tcBorders>
            <w:tcMar>
              <w:top w:w="0" w:type="dxa"/>
              <w:left w:w="108" w:type="dxa"/>
              <w:bottom w:w="0" w:type="dxa"/>
              <w:right w:w="108" w:type="dxa"/>
            </w:tcMar>
          </w:tcPr>
          <w:p w:rsidR="00801360" w:rsidRDefault="00801360">
            <w:pPr>
              <w:pStyle w:val="Padro"/>
              <w:spacing w:after="0" w:line="100" w:lineRule="atLeast"/>
            </w:pPr>
          </w:p>
        </w:tc>
      </w:tr>
      <w:tr w:rsidR="00801360">
        <w:trPr>
          <w:cantSplit/>
          <w:jc w:val="center"/>
        </w:trPr>
        <w:tc>
          <w:tcPr>
            <w:tcW w:w="2377" w:type="dxa"/>
            <w:vMerge w:val="restart"/>
            <w:tcBorders>
              <w:top w:val="single" w:sz="4" w:space="0" w:color="00000A"/>
              <w:bottom w:val="single" w:sz="4" w:space="0" w:color="00000A"/>
              <w:right w:val="single" w:sz="4" w:space="0" w:color="00000A"/>
            </w:tcBorders>
            <w:shd w:val="clear" w:color="auto" w:fill="548DD4"/>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b/>
                <w:bCs/>
              </w:rPr>
              <w:t>Causas não infecciosas</w:t>
            </w:r>
          </w:p>
        </w:tc>
        <w:tc>
          <w:tcPr>
            <w:tcW w:w="4860"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801360" w:rsidRDefault="00801360">
            <w:pPr>
              <w:pStyle w:val="Padro"/>
              <w:spacing w:after="0" w:line="100" w:lineRule="atLeast"/>
            </w:pPr>
            <w:r>
              <w:rPr>
                <w:rFonts w:ascii="Utsaah" w:hAnsi="Utsaah" w:cs="Utsaah"/>
              </w:rPr>
              <w:t>Doença relacionada ao calor ou ao frio</w:t>
            </w:r>
          </w:p>
        </w:tc>
        <w:tc>
          <w:tcPr>
            <w:tcW w:w="2052" w:type="dxa"/>
            <w:tcBorders>
              <w:top w:val="single" w:sz="4" w:space="0" w:color="00000A"/>
              <w:left w:val="single" w:sz="4" w:space="0" w:color="00000A"/>
              <w:bottom w:val="single" w:sz="4" w:space="0" w:color="00000A"/>
            </w:tcBorders>
            <w:shd w:val="clear" w:color="auto" w:fill="C6D9F1"/>
            <w:tcMar>
              <w:top w:w="0" w:type="dxa"/>
              <w:left w:w="108" w:type="dxa"/>
              <w:bottom w:w="0" w:type="dxa"/>
              <w:right w:w="108" w:type="dxa"/>
            </w:tcMar>
          </w:tcPr>
          <w:p w:rsidR="00801360" w:rsidRDefault="00801360">
            <w:pPr>
              <w:pStyle w:val="Padro"/>
              <w:spacing w:after="0" w:line="100" w:lineRule="atLeast"/>
            </w:pPr>
            <w:r>
              <w:rPr>
                <w:rFonts w:ascii="Utsaah" w:hAnsi="Utsaah" w:cs="Utsaah"/>
              </w:rPr>
              <w:t>Certeza</w:t>
            </w:r>
          </w:p>
        </w:tc>
      </w:tr>
      <w:tr w:rsidR="00801360">
        <w:trPr>
          <w:cantSplit/>
          <w:jc w:val="center"/>
        </w:trPr>
        <w:tc>
          <w:tcPr>
            <w:tcW w:w="2377" w:type="dxa"/>
            <w:vMerge/>
            <w:tcBorders>
              <w:top w:val="single" w:sz="4" w:space="0" w:color="00000A"/>
              <w:bottom w:val="single" w:sz="4" w:space="0" w:color="00000A"/>
              <w:right w:val="single" w:sz="4" w:space="0" w:color="00000A"/>
            </w:tcBorders>
            <w:shd w:val="clear" w:color="auto" w:fill="548DD4"/>
            <w:tcMar>
              <w:top w:w="0" w:type="dxa"/>
              <w:left w:w="108" w:type="dxa"/>
              <w:bottom w:w="0" w:type="dxa"/>
              <w:right w:w="108" w:type="dxa"/>
            </w:tcMar>
          </w:tcPr>
          <w:p w:rsidR="00801360" w:rsidRDefault="00801360">
            <w:pPr>
              <w:pStyle w:val="Padro"/>
              <w:spacing w:after="0" w:line="100" w:lineRule="atLeast"/>
              <w:jc w:val="center"/>
            </w:pPr>
          </w:p>
        </w:tc>
        <w:tc>
          <w:tcPr>
            <w:tcW w:w="4860"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801360" w:rsidRDefault="00801360">
            <w:pPr>
              <w:pStyle w:val="Padro"/>
              <w:spacing w:after="0" w:line="100" w:lineRule="atLeast"/>
            </w:pPr>
            <w:r>
              <w:rPr>
                <w:rFonts w:ascii="Utsaah" w:hAnsi="Utsaah" w:cs="Utsaah"/>
              </w:rPr>
              <w:t>Doença relacionada ao álcool e lesões</w:t>
            </w:r>
          </w:p>
        </w:tc>
        <w:tc>
          <w:tcPr>
            <w:tcW w:w="2052" w:type="dxa"/>
            <w:tcBorders>
              <w:top w:val="single" w:sz="4" w:space="0" w:color="00000A"/>
              <w:left w:val="single" w:sz="4" w:space="0" w:color="00000A"/>
              <w:bottom w:val="single" w:sz="4" w:space="0" w:color="00000A"/>
            </w:tcBorders>
            <w:shd w:val="clear" w:color="auto" w:fill="C6D9F1"/>
            <w:tcMar>
              <w:top w:w="0" w:type="dxa"/>
              <w:left w:w="108" w:type="dxa"/>
              <w:bottom w:w="0" w:type="dxa"/>
              <w:right w:w="108" w:type="dxa"/>
            </w:tcMar>
          </w:tcPr>
          <w:p w:rsidR="00801360" w:rsidRDefault="00801360">
            <w:pPr>
              <w:pStyle w:val="Padro"/>
              <w:spacing w:after="0" w:line="100" w:lineRule="atLeast"/>
            </w:pPr>
            <w:r>
              <w:rPr>
                <w:rFonts w:ascii="Utsaah" w:hAnsi="Utsaah" w:cs="Utsaah"/>
              </w:rPr>
              <w:t>Certeza</w:t>
            </w:r>
          </w:p>
        </w:tc>
      </w:tr>
      <w:tr w:rsidR="00801360">
        <w:trPr>
          <w:cantSplit/>
          <w:jc w:val="center"/>
        </w:trPr>
        <w:tc>
          <w:tcPr>
            <w:tcW w:w="2377" w:type="dxa"/>
            <w:vMerge/>
            <w:tcBorders>
              <w:top w:val="single" w:sz="4" w:space="0" w:color="00000A"/>
              <w:bottom w:val="single" w:sz="4" w:space="0" w:color="00000A"/>
              <w:right w:val="single" w:sz="4" w:space="0" w:color="00000A"/>
            </w:tcBorders>
            <w:shd w:val="clear" w:color="auto" w:fill="548DD4"/>
            <w:tcMar>
              <w:top w:w="0" w:type="dxa"/>
              <w:left w:w="108" w:type="dxa"/>
              <w:bottom w:w="0" w:type="dxa"/>
              <w:right w:w="108" w:type="dxa"/>
            </w:tcMar>
          </w:tcPr>
          <w:p w:rsidR="00801360" w:rsidRDefault="00801360">
            <w:pPr>
              <w:pStyle w:val="Padro"/>
              <w:spacing w:after="0" w:line="100" w:lineRule="atLeast"/>
              <w:jc w:val="center"/>
            </w:pPr>
          </w:p>
        </w:tc>
        <w:tc>
          <w:tcPr>
            <w:tcW w:w="4860"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801360" w:rsidRDefault="00801360">
            <w:pPr>
              <w:pStyle w:val="Padro"/>
              <w:spacing w:after="0" w:line="100" w:lineRule="atLeast"/>
            </w:pPr>
            <w:r>
              <w:rPr>
                <w:rFonts w:ascii="Utsaah" w:hAnsi="Utsaah" w:cs="Utsaah"/>
              </w:rPr>
              <w:t>Doença relacionada às drogas e lesões</w:t>
            </w:r>
          </w:p>
        </w:tc>
        <w:tc>
          <w:tcPr>
            <w:tcW w:w="2052" w:type="dxa"/>
            <w:tcBorders>
              <w:top w:val="single" w:sz="4" w:space="0" w:color="00000A"/>
              <w:left w:val="single" w:sz="4" w:space="0" w:color="00000A"/>
              <w:bottom w:val="single" w:sz="4" w:space="0" w:color="00000A"/>
            </w:tcBorders>
            <w:shd w:val="clear" w:color="auto" w:fill="C6D9F1"/>
            <w:tcMar>
              <w:top w:w="0" w:type="dxa"/>
              <w:left w:w="108" w:type="dxa"/>
              <w:bottom w:w="0" w:type="dxa"/>
              <w:right w:w="108" w:type="dxa"/>
            </w:tcMar>
          </w:tcPr>
          <w:p w:rsidR="00801360" w:rsidRDefault="00801360">
            <w:pPr>
              <w:pStyle w:val="Padro"/>
              <w:spacing w:after="0" w:line="100" w:lineRule="atLeast"/>
            </w:pPr>
            <w:r>
              <w:rPr>
                <w:rFonts w:ascii="Utsaah" w:hAnsi="Utsaah" w:cs="Utsaah"/>
              </w:rPr>
              <w:t>Provável</w:t>
            </w:r>
          </w:p>
        </w:tc>
      </w:tr>
      <w:tr w:rsidR="00801360">
        <w:trPr>
          <w:cantSplit/>
          <w:jc w:val="center"/>
        </w:trPr>
        <w:tc>
          <w:tcPr>
            <w:tcW w:w="2377" w:type="dxa"/>
            <w:vMerge/>
            <w:tcBorders>
              <w:top w:val="single" w:sz="4" w:space="0" w:color="00000A"/>
              <w:bottom w:val="single" w:sz="4" w:space="0" w:color="00000A"/>
              <w:right w:val="single" w:sz="4" w:space="0" w:color="00000A"/>
            </w:tcBorders>
            <w:shd w:val="clear" w:color="auto" w:fill="548DD4"/>
            <w:tcMar>
              <w:top w:w="0" w:type="dxa"/>
              <w:left w:w="108" w:type="dxa"/>
              <w:bottom w:w="0" w:type="dxa"/>
              <w:right w:w="108" w:type="dxa"/>
            </w:tcMar>
          </w:tcPr>
          <w:p w:rsidR="00801360" w:rsidRDefault="00801360">
            <w:pPr>
              <w:pStyle w:val="Padro"/>
              <w:spacing w:after="0" w:line="100" w:lineRule="atLeast"/>
              <w:jc w:val="center"/>
            </w:pPr>
          </w:p>
        </w:tc>
        <w:tc>
          <w:tcPr>
            <w:tcW w:w="4860"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801360" w:rsidRDefault="00801360">
            <w:pPr>
              <w:pStyle w:val="Padro"/>
              <w:spacing w:after="0" w:line="100" w:lineRule="atLeast"/>
            </w:pPr>
            <w:r>
              <w:rPr>
                <w:rFonts w:ascii="Utsaah" w:hAnsi="Utsaah" w:cs="Utsaah"/>
              </w:rPr>
              <w:t>Mordidas de animais e insetos</w:t>
            </w:r>
          </w:p>
        </w:tc>
        <w:tc>
          <w:tcPr>
            <w:tcW w:w="2052" w:type="dxa"/>
            <w:tcBorders>
              <w:top w:val="single" w:sz="4" w:space="0" w:color="00000A"/>
              <w:left w:val="single" w:sz="4" w:space="0" w:color="00000A"/>
              <w:bottom w:val="single" w:sz="4" w:space="0" w:color="00000A"/>
            </w:tcBorders>
            <w:shd w:val="clear" w:color="auto" w:fill="C6D9F1"/>
            <w:tcMar>
              <w:top w:w="0" w:type="dxa"/>
              <w:left w:w="108" w:type="dxa"/>
              <w:bottom w:w="0" w:type="dxa"/>
              <w:right w:w="108" w:type="dxa"/>
            </w:tcMar>
          </w:tcPr>
          <w:p w:rsidR="00801360" w:rsidRDefault="00801360">
            <w:pPr>
              <w:pStyle w:val="Padro"/>
              <w:spacing w:after="0" w:line="100" w:lineRule="atLeast"/>
            </w:pPr>
            <w:r>
              <w:rPr>
                <w:rFonts w:ascii="Utsaah" w:hAnsi="Utsaah" w:cs="Utsaah"/>
              </w:rPr>
              <w:t>Moderado</w:t>
            </w:r>
          </w:p>
        </w:tc>
      </w:tr>
      <w:tr w:rsidR="00801360">
        <w:trPr>
          <w:cantSplit/>
          <w:jc w:val="center"/>
        </w:trPr>
        <w:tc>
          <w:tcPr>
            <w:tcW w:w="2377" w:type="dxa"/>
            <w:vMerge/>
            <w:tcBorders>
              <w:top w:val="single" w:sz="4" w:space="0" w:color="00000A"/>
              <w:bottom w:val="single" w:sz="4" w:space="0" w:color="00000A"/>
              <w:right w:val="single" w:sz="4" w:space="0" w:color="00000A"/>
            </w:tcBorders>
            <w:shd w:val="clear" w:color="auto" w:fill="548DD4"/>
            <w:tcMar>
              <w:top w:w="0" w:type="dxa"/>
              <w:left w:w="108" w:type="dxa"/>
              <w:bottom w:w="0" w:type="dxa"/>
              <w:right w:w="108" w:type="dxa"/>
            </w:tcMar>
          </w:tcPr>
          <w:p w:rsidR="00801360" w:rsidRDefault="00801360">
            <w:pPr>
              <w:pStyle w:val="Padro"/>
              <w:spacing w:after="0" w:line="100" w:lineRule="atLeast"/>
              <w:jc w:val="center"/>
            </w:pPr>
          </w:p>
        </w:tc>
        <w:tc>
          <w:tcPr>
            <w:tcW w:w="4860"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801360" w:rsidRDefault="00801360">
            <w:pPr>
              <w:pStyle w:val="Padro"/>
              <w:spacing w:after="0" w:line="100" w:lineRule="atLeast"/>
            </w:pPr>
            <w:r>
              <w:rPr>
                <w:rFonts w:ascii="Utsaah" w:hAnsi="Utsaah" w:cs="Utsaah"/>
              </w:rPr>
              <w:t>Reações alérgicas</w:t>
            </w:r>
          </w:p>
        </w:tc>
        <w:tc>
          <w:tcPr>
            <w:tcW w:w="2052" w:type="dxa"/>
            <w:tcBorders>
              <w:top w:val="single" w:sz="4" w:space="0" w:color="00000A"/>
              <w:left w:val="single" w:sz="4" w:space="0" w:color="00000A"/>
              <w:bottom w:val="single" w:sz="4" w:space="0" w:color="00000A"/>
            </w:tcBorders>
            <w:shd w:val="clear" w:color="auto" w:fill="C6D9F1"/>
            <w:tcMar>
              <w:top w:w="0" w:type="dxa"/>
              <w:left w:w="108" w:type="dxa"/>
              <w:bottom w:w="0" w:type="dxa"/>
              <w:right w:w="108" w:type="dxa"/>
            </w:tcMar>
          </w:tcPr>
          <w:p w:rsidR="00801360" w:rsidRDefault="00801360">
            <w:pPr>
              <w:pStyle w:val="Padro"/>
              <w:spacing w:after="0" w:line="100" w:lineRule="atLeast"/>
            </w:pPr>
            <w:r>
              <w:rPr>
                <w:rFonts w:ascii="Utsaah" w:hAnsi="Utsaah" w:cs="Utsaah"/>
              </w:rPr>
              <w:t>Improvável</w:t>
            </w:r>
          </w:p>
        </w:tc>
      </w:tr>
      <w:tr w:rsidR="00801360">
        <w:trPr>
          <w:cantSplit/>
          <w:jc w:val="center"/>
        </w:trPr>
        <w:tc>
          <w:tcPr>
            <w:tcW w:w="2377" w:type="dxa"/>
            <w:vMerge/>
            <w:tcBorders>
              <w:top w:val="single" w:sz="4" w:space="0" w:color="00000A"/>
              <w:bottom w:val="single" w:sz="4" w:space="0" w:color="00000A"/>
              <w:right w:val="single" w:sz="4" w:space="0" w:color="00000A"/>
            </w:tcBorders>
            <w:shd w:val="clear" w:color="auto" w:fill="548DD4"/>
            <w:tcMar>
              <w:top w:w="0" w:type="dxa"/>
              <w:left w:w="108" w:type="dxa"/>
              <w:bottom w:w="0" w:type="dxa"/>
              <w:right w:w="108" w:type="dxa"/>
            </w:tcMar>
          </w:tcPr>
          <w:p w:rsidR="00801360" w:rsidRDefault="00801360">
            <w:pPr>
              <w:pStyle w:val="Padro"/>
              <w:spacing w:after="0" w:line="100" w:lineRule="atLeast"/>
              <w:jc w:val="center"/>
            </w:pPr>
          </w:p>
        </w:tc>
        <w:tc>
          <w:tcPr>
            <w:tcW w:w="4860"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801360" w:rsidRDefault="00801360">
            <w:pPr>
              <w:pStyle w:val="Padro"/>
              <w:spacing w:after="0" w:line="100" w:lineRule="atLeast"/>
            </w:pPr>
            <w:r>
              <w:rPr>
                <w:rFonts w:ascii="Utsaah" w:hAnsi="Utsaah" w:cs="Utsaah"/>
              </w:rPr>
              <w:t>Exacerbação de condições médicas prévias (Diabetes, asma)</w:t>
            </w:r>
          </w:p>
        </w:tc>
        <w:tc>
          <w:tcPr>
            <w:tcW w:w="2052" w:type="dxa"/>
            <w:tcBorders>
              <w:top w:val="single" w:sz="4" w:space="0" w:color="00000A"/>
              <w:left w:val="single" w:sz="4" w:space="0" w:color="00000A"/>
              <w:bottom w:val="single" w:sz="4" w:space="0" w:color="00000A"/>
            </w:tcBorders>
            <w:shd w:val="clear" w:color="auto" w:fill="C6D9F1"/>
            <w:tcMar>
              <w:top w:w="0" w:type="dxa"/>
              <w:left w:w="108" w:type="dxa"/>
              <w:bottom w:w="0" w:type="dxa"/>
              <w:right w:w="108" w:type="dxa"/>
            </w:tcMar>
          </w:tcPr>
          <w:p w:rsidR="00801360" w:rsidRDefault="00801360">
            <w:pPr>
              <w:pStyle w:val="Padro"/>
              <w:spacing w:after="0" w:line="100" w:lineRule="atLeast"/>
            </w:pPr>
            <w:r>
              <w:rPr>
                <w:rFonts w:ascii="Utsaah" w:hAnsi="Utsaah" w:cs="Utsaah"/>
              </w:rPr>
              <w:t>Moderado</w:t>
            </w:r>
          </w:p>
        </w:tc>
      </w:tr>
      <w:tr w:rsidR="00801360">
        <w:trPr>
          <w:cantSplit/>
          <w:jc w:val="center"/>
        </w:trPr>
        <w:tc>
          <w:tcPr>
            <w:tcW w:w="2377" w:type="dxa"/>
            <w:vMerge/>
            <w:tcBorders>
              <w:top w:val="single" w:sz="4" w:space="0" w:color="00000A"/>
              <w:bottom w:val="single" w:sz="4" w:space="0" w:color="00000A"/>
              <w:right w:val="single" w:sz="4" w:space="0" w:color="00000A"/>
            </w:tcBorders>
            <w:shd w:val="clear" w:color="auto" w:fill="548DD4"/>
            <w:tcMar>
              <w:top w:w="0" w:type="dxa"/>
              <w:left w:w="108" w:type="dxa"/>
              <w:bottom w:w="0" w:type="dxa"/>
              <w:right w:w="108" w:type="dxa"/>
            </w:tcMar>
          </w:tcPr>
          <w:p w:rsidR="00801360" w:rsidRDefault="00801360">
            <w:pPr>
              <w:pStyle w:val="Padro"/>
              <w:spacing w:after="0" w:line="100" w:lineRule="atLeast"/>
              <w:jc w:val="center"/>
            </w:pPr>
          </w:p>
        </w:tc>
        <w:tc>
          <w:tcPr>
            <w:tcW w:w="4860"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801360" w:rsidRDefault="00801360">
            <w:pPr>
              <w:pStyle w:val="Padro"/>
              <w:spacing w:after="0" w:line="100" w:lineRule="atLeast"/>
            </w:pPr>
            <w:r>
              <w:rPr>
                <w:rFonts w:ascii="Utsaah" w:hAnsi="Utsaah" w:cs="Utsaah"/>
              </w:rPr>
              <w:t>Uso deliberado de agentes químicos ou radiológicos</w:t>
            </w:r>
          </w:p>
        </w:tc>
        <w:tc>
          <w:tcPr>
            <w:tcW w:w="2052" w:type="dxa"/>
            <w:tcBorders>
              <w:top w:val="single" w:sz="4" w:space="0" w:color="00000A"/>
              <w:left w:val="single" w:sz="4" w:space="0" w:color="00000A"/>
              <w:bottom w:val="single" w:sz="4" w:space="0" w:color="00000A"/>
            </w:tcBorders>
            <w:shd w:val="clear" w:color="auto" w:fill="C6D9F1"/>
            <w:tcMar>
              <w:top w:w="0" w:type="dxa"/>
              <w:left w:w="108" w:type="dxa"/>
              <w:bottom w:w="0" w:type="dxa"/>
              <w:right w:w="108" w:type="dxa"/>
            </w:tcMar>
          </w:tcPr>
          <w:p w:rsidR="00801360" w:rsidRDefault="00801360">
            <w:pPr>
              <w:pStyle w:val="Padro"/>
              <w:spacing w:after="0" w:line="100" w:lineRule="atLeast"/>
            </w:pPr>
            <w:r>
              <w:rPr>
                <w:rFonts w:ascii="Utsaah" w:hAnsi="Utsaah" w:cs="Utsaah"/>
              </w:rPr>
              <w:t>Raro</w:t>
            </w:r>
          </w:p>
        </w:tc>
      </w:tr>
      <w:tr w:rsidR="00801360">
        <w:trPr>
          <w:jc w:val="center"/>
        </w:trPr>
        <w:tc>
          <w:tcPr>
            <w:tcW w:w="2377" w:type="dxa"/>
            <w:tcBorders>
              <w:top w:val="single" w:sz="4" w:space="0" w:color="00000A"/>
              <w:bottom w:val="single" w:sz="4" w:space="0" w:color="00000A"/>
            </w:tcBorders>
            <w:tcMar>
              <w:top w:w="0" w:type="dxa"/>
              <w:left w:w="108" w:type="dxa"/>
              <w:bottom w:w="0" w:type="dxa"/>
              <w:right w:w="108" w:type="dxa"/>
            </w:tcMar>
          </w:tcPr>
          <w:p w:rsidR="00801360" w:rsidRDefault="00801360">
            <w:pPr>
              <w:pStyle w:val="Padro"/>
              <w:spacing w:after="0" w:line="100" w:lineRule="atLeast"/>
              <w:jc w:val="center"/>
            </w:pPr>
          </w:p>
        </w:tc>
        <w:tc>
          <w:tcPr>
            <w:tcW w:w="4860" w:type="dxa"/>
            <w:tcBorders>
              <w:top w:val="single" w:sz="4" w:space="0" w:color="00000A"/>
              <w:bottom w:val="single" w:sz="4" w:space="0" w:color="00000A"/>
            </w:tcBorders>
            <w:tcMar>
              <w:top w:w="0" w:type="dxa"/>
              <w:left w:w="108" w:type="dxa"/>
              <w:bottom w:w="0" w:type="dxa"/>
              <w:right w:w="108" w:type="dxa"/>
            </w:tcMar>
          </w:tcPr>
          <w:p w:rsidR="00801360" w:rsidRDefault="00801360">
            <w:pPr>
              <w:pStyle w:val="Padro"/>
              <w:spacing w:after="0" w:line="100" w:lineRule="atLeast"/>
            </w:pPr>
          </w:p>
        </w:tc>
        <w:tc>
          <w:tcPr>
            <w:tcW w:w="2052" w:type="dxa"/>
            <w:tcBorders>
              <w:top w:val="single" w:sz="4" w:space="0" w:color="00000A"/>
              <w:bottom w:val="single" w:sz="4" w:space="0" w:color="00000A"/>
            </w:tcBorders>
            <w:tcMar>
              <w:top w:w="0" w:type="dxa"/>
              <w:left w:w="108" w:type="dxa"/>
              <w:bottom w:w="0" w:type="dxa"/>
              <w:right w:w="108" w:type="dxa"/>
            </w:tcMar>
          </w:tcPr>
          <w:p w:rsidR="00801360" w:rsidRDefault="00801360">
            <w:pPr>
              <w:pStyle w:val="Padro"/>
              <w:spacing w:after="0" w:line="100" w:lineRule="atLeast"/>
            </w:pPr>
          </w:p>
        </w:tc>
      </w:tr>
      <w:tr w:rsidR="00801360">
        <w:trPr>
          <w:cantSplit/>
          <w:jc w:val="center"/>
        </w:trPr>
        <w:tc>
          <w:tcPr>
            <w:tcW w:w="2377" w:type="dxa"/>
            <w:vMerge w:val="restart"/>
            <w:tcBorders>
              <w:top w:val="single" w:sz="4" w:space="0" w:color="00000A"/>
              <w:bottom w:val="single" w:sz="4" w:space="0" w:color="00000A"/>
              <w:right w:val="single" w:sz="4" w:space="0" w:color="00000A"/>
            </w:tcBorders>
            <w:shd w:val="clear" w:color="auto" w:fill="548DD4"/>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b/>
                <w:bCs/>
              </w:rPr>
              <w:t>Lesões físicas e traumas</w:t>
            </w:r>
          </w:p>
        </w:tc>
        <w:tc>
          <w:tcPr>
            <w:tcW w:w="4860"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801360" w:rsidRDefault="00801360">
            <w:pPr>
              <w:pStyle w:val="Padro"/>
              <w:spacing w:after="0" w:line="100" w:lineRule="atLeast"/>
            </w:pPr>
            <w:r>
              <w:rPr>
                <w:rFonts w:ascii="Utsaah" w:hAnsi="Utsaah" w:cs="Utsaah"/>
              </w:rPr>
              <w:t>Surtos da multidão/ pisoteamento</w:t>
            </w:r>
          </w:p>
        </w:tc>
        <w:tc>
          <w:tcPr>
            <w:tcW w:w="2052" w:type="dxa"/>
            <w:tcBorders>
              <w:top w:val="single" w:sz="4" w:space="0" w:color="00000A"/>
              <w:left w:val="single" w:sz="4" w:space="0" w:color="00000A"/>
              <w:bottom w:val="single" w:sz="4" w:space="0" w:color="00000A"/>
            </w:tcBorders>
            <w:shd w:val="clear" w:color="auto" w:fill="C6D9F1"/>
            <w:tcMar>
              <w:top w:w="0" w:type="dxa"/>
              <w:left w:w="108" w:type="dxa"/>
              <w:bottom w:w="0" w:type="dxa"/>
              <w:right w:w="108" w:type="dxa"/>
            </w:tcMar>
          </w:tcPr>
          <w:p w:rsidR="00801360" w:rsidRDefault="00801360">
            <w:pPr>
              <w:pStyle w:val="Padro"/>
              <w:spacing w:after="0" w:line="100" w:lineRule="atLeast"/>
            </w:pPr>
            <w:r>
              <w:rPr>
                <w:rFonts w:ascii="Utsaah" w:hAnsi="Utsaah" w:cs="Utsaah"/>
              </w:rPr>
              <w:t>Moderado</w:t>
            </w:r>
          </w:p>
        </w:tc>
      </w:tr>
      <w:tr w:rsidR="00801360">
        <w:trPr>
          <w:cantSplit/>
          <w:jc w:val="center"/>
        </w:trPr>
        <w:tc>
          <w:tcPr>
            <w:tcW w:w="2377" w:type="dxa"/>
            <w:vMerge/>
            <w:tcBorders>
              <w:top w:val="single" w:sz="4" w:space="0" w:color="00000A"/>
              <w:bottom w:val="single" w:sz="4" w:space="0" w:color="00000A"/>
              <w:right w:val="single" w:sz="4" w:space="0" w:color="00000A"/>
            </w:tcBorders>
            <w:shd w:val="clear" w:color="auto" w:fill="548DD4"/>
            <w:tcMar>
              <w:top w:w="0" w:type="dxa"/>
              <w:left w:w="108" w:type="dxa"/>
              <w:bottom w:w="0" w:type="dxa"/>
              <w:right w:w="108" w:type="dxa"/>
            </w:tcMar>
          </w:tcPr>
          <w:p w:rsidR="00801360" w:rsidRDefault="00801360">
            <w:pPr>
              <w:pStyle w:val="Padro"/>
              <w:spacing w:after="0" w:line="100" w:lineRule="atLeast"/>
            </w:pPr>
          </w:p>
        </w:tc>
        <w:tc>
          <w:tcPr>
            <w:tcW w:w="4860"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801360" w:rsidRDefault="00801360">
            <w:pPr>
              <w:pStyle w:val="Padro"/>
              <w:spacing w:after="0" w:line="100" w:lineRule="atLeast"/>
            </w:pPr>
            <w:r>
              <w:rPr>
                <w:rFonts w:ascii="Utsaah" w:hAnsi="Utsaah" w:cs="Utsaah"/>
              </w:rPr>
              <w:t>Relâmpagos</w:t>
            </w:r>
          </w:p>
        </w:tc>
        <w:tc>
          <w:tcPr>
            <w:tcW w:w="2052" w:type="dxa"/>
            <w:tcBorders>
              <w:top w:val="single" w:sz="4" w:space="0" w:color="00000A"/>
              <w:left w:val="single" w:sz="4" w:space="0" w:color="00000A"/>
              <w:bottom w:val="single" w:sz="4" w:space="0" w:color="00000A"/>
            </w:tcBorders>
            <w:shd w:val="clear" w:color="auto" w:fill="C6D9F1"/>
            <w:tcMar>
              <w:top w:w="0" w:type="dxa"/>
              <w:left w:w="108" w:type="dxa"/>
              <w:bottom w:w="0" w:type="dxa"/>
              <w:right w:w="108" w:type="dxa"/>
            </w:tcMar>
          </w:tcPr>
          <w:p w:rsidR="00801360" w:rsidRDefault="00801360">
            <w:pPr>
              <w:pStyle w:val="Padro"/>
              <w:spacing w:after="0" w:line="100" w:lineRule="atLeast"/>
            </w:pPr>
            <w:r>
              <w:rPr>
                <w:rFonts w:ascii="Utsaah" w:hAnsi="Utsaah" w:cs="Utsaah"/>
              </w:rPr>
              <w:t>Improvável</w:t>
            </w:r>
          </w:p>
        </w:tc>
      </w:tr>
      <w:tr w:rsidR="00801360">
        <w:trPr>
          <w:cantSplit/>
          <w:jc w:val="center"/>
        </w:trPr>
        <w:tc>
          <w:tcPr>
            <w:tcW w:w="2377" w:type="dxa"/>
            <w:vMerge/>
            <w:tcBorders>
              <w:top w:val="single" w:sz="4" w:space="0" w:color="00000A"/>
              <w:bottom w:val="single" w:sz="4" w:space="0" w:color="00000A"/>
              <w:right w:val="single" w:sz="4" w:space="0" w:color="00000A"/>
            </w:tcBorders>
            <w:shd w:val="clear" w:color="auto" w:fill="548DD4"/>
            <w:tcMar>
              <w:top w:w="0" w:type="dxa"/>
              <w:left w:w="108" w:type="dxa"/>
              <w:bottom w:w="0" w:type="dxa"/>
              <w:right w:w="108" w:type="dxa"/>
            </w:tcMar>
          </w:tcPr>
          <w:p w:rsidR="00801360" w:rsidRDefault="00801360">
            <w:pPr>
              <w:pStyle w:val="Padro"/>
              <w:spacing w:after="0" w:line="100" w:lineRule="atLeast"/>
            </w:pPr>
          </w:p>
        </w:tc>
        <w:tc>
          <w:tcPr>
            <w:tcW w:w="4860"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801360" w:rsidRDefault="00801360">
            <w:pPr>
              <w:pStyle w:val="Padro"/>
              <w:spacing w:after="0" w:line="100" w:lineRule="atLeast"/>
            </w:pPr>
            <w:r>
              <w:rPr>
                <w:rFonts w:ascii="Utsaah" w:hAnsi="Utsaah" w:cs="Utsaah"/>
              </w:rPr>
              <w:t>Queda de arquibancadas</w:t>
            </w:r>
          </w:p>
        </w:tc>
        <w:tc>
          <w:tcPr>
            <w:tcW w:w="2052" w:type="dxa"/>
            <w:tcBorders>
              <w:top w:val="single" w:sz="4" w:space="0" w:color="00000A"/>
              <w:left w:val="single" w:sz="4" w:space="0" w:color="00000A"/>
              <w:bottom w:val="single" w:sz="4" w:space="0" w:color="00000A"/>
            </w:tcBorders>
            <w:shd w:val="clear" w:color="auto" w:fill="C6D9F1"/>
            <w:tcMar>
              <w:top w:w="0" w:type="dxa"/>
              <w:left w:w="108" w:type="dxa"/>
              <w:bottom w:w="0" w:type="dxa"/>
              <w:right w:w="108" w:type="dxa"/>
            </w:tcMar>
          </w:tcPr>
          <w:p w:rsidR="00801360" w:rsidRDefault="00801360">
            <w:pPr>
              <w:pStyle w:val="Padro"/>
              <w:spacing w:after="0" w:line="100" w:lineRule="atLeast"/>
            </w:pPr>
            <w:r>
              <w:rPr>
                <w:rFonts w:ascii="Utsaah" w:hAnsi="Utsaah" w:cs="Utsaah"/>
              </w:rPr>
              <w:t>Improvável</w:t>
            </w:r>
          </w:p>
        </w:tc>
      </w:tr>
      <w:tr w:rsidR="00801360">
        <w:trPr>
          <w:cantSplit/>
          <w:jc w:val="center"/>
        </w:trPr>
        <w:tc>
          <w:tcPr>
            <w:tcW w:w="2377" w:type="dxa"/>
            <w:vMerge/>
            <w:tcBorders>
              <w:top w:val="single" w:sz="4" w:space="0" w:color="00000A"/>
              <w:bottom w:val="single" w:sz="4" w:space="0" w:color="00000A"/>
              <w:right w:val="single" w:sz="4" w:space="0" w:color="00000A"/>
            </w:tcBorders>
            <w:shd w:val="clear" w:color="auto" w:fill="548DD4"/>
            <w:tcMar>
              <w:top w:w="0" w:type="dxa"/>
              <w:left w:w="108" w:type="dxa"/>
              <w:bottom w:w="0" w:type="dxa"/>
              <w:right w:w="108" w:type="dxa"/>
            </w:tcMar>
          </w:tcPr>
          <w:p w:rsidR="00801360" w:rsidRDefault="00801360">
            <w:pPr>
              <w:pStyle w:val="Padro"/>
              <w:spacing w:after="0" w:line="100" w:lineRule="atLeast"/>
            </w:pPr>
          </w:p>
        </w:tc>
        <w:tc>
          <w:tcPr>
            <w:tcW w:w="4860"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801360" w:rsidRDefault="00801360">
            <w:pPr>
              <w:pStyle w:val="Padro"/>
              <w:spacing w:after="0" w:line="100" w:lineRule="atLeast"/>
            </w:pPr>
            <w:r>
              <w:rPr>
                <w:rFonts w:ascii="Utsaah" w:hAnsi="Utsaah" w:cs="Utsaah"/>
              </w:rPr>
              <w:t>Condições psicológicas (ataque de pânico)</w:t>
            </w:r>
          </w:p>
        </w:tc>
        <w:tc>
          <w:tcPr>
            <w:tcW w:w="2052" w:type="dxa"/>
            <w:tcBorders>
              <w:top w:val="single" w:sz="4" w:space="0" w:color="00000A"/>
              <w:left w:val="single" w:sz="4" w:space="0" w:color="00000A"/>
              <w:bottom w:val="single" w:sz="4" w:space="0" w:color="00000A"/>
            </w:tcBorders>
            <w:shd w:val="clear" w:color="auto" w:fill="C6D9F1"/>
            <w:tcMar>
              <w:top w:w="0" w:type="dxa"/>
              <w:left w:w="108" w:type="dxa"/>
              <w:bottom w:w="0" w:type="dxa"/>
              <w:right w:w="108" w:type="dxa"/>
            </w:tcMar>
          </w:tcPr>
          <w:p w:rsidR="00801360" w:rsidRDefault="00801360">
            <w:pPr>
              <w:pStyle w:val="Padro"/>
              <w:spacing w:after="0" w:line="100" w:lineRule="atLeast"/>
            </w:pPr>
            <w:r>
              <w:rPr>
                <w:rFonts w:ascii="Utsaah" w:hAnsi="Utsaah" w:cs="Utsaah"/>
              </w:rPr>
              <w:t>Raro</w:t>
            </w:r>
          </w:p>
        </w:tc>
      </w:tr>
    </w:tbl>
    <w:p w:rsidR="00801360" w:rsidRDefault="00801360">
      <w:pPr>
        <w:pStyle w:val="Padro"/>
        <w:tabs>
          <w:tab w:val="left" w:pos="1134"/>
        </w:tabs>
        <w:spacing w:after="0" w:line="100" w:lineRule="atLeast"/>
        <w:jc w:val="center"/>
      </w:pPr>
    </w:p>
    <w:p w:rsidR="00801360" w:rsidRDefault="00801360">
      <w:pPr>
        <w:pStyle w:val="Padro"/>
        <w:tabs>
          <w:tab w:val="left" w:pos="1134"/>
        </w:tabs>
        <w:spacing w:after="0" w:line="100" w:lineRule="atLeast"/>
        <w:jc w:val="center"/>
      </w:pPr>
    </w:p>
    <w:p w:rsidR="00801360" w:rsidRDefault="00801360">
      <w:pPr>
        <w:pStyle w:val="Padro"/>
        <w:tabs>
          <w:tab w:val="left" w:pos="1134"/>
        </w:tabs>
        <w:spacing w:after="0" w:line="100" w:lineRule="atLeast"/>
        <w:jc w:val="center"/>
      </w:pPr>
      <w:r>
        <w:rPr>
          <w:rFonts w:ascii="Utsaah" w:hAnsi="Utsaah" w:cs="Utsaah"/>
          <w:b/>
          <w:bCs/>
        </w:rPr>
        <w:t>EXPECTATIVA DE TIPOS DE PACIENTES DE ACORDO COM TRIAGEM</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1682"/>
        <w:gridCol w:w="1537"/>
        <w:gridCol w:w="1732"/>
        <w:gridCol w:w="1878"/>
        <w:gridCol w:w="1444"/>
      </w:tblGrid>
      <w:tr w:rsidR="00801360">
        <w:trPr>
          <w:jc w:val="center"/>
        </w:trPr>
        <w:tc>
          <w:tcPr>
            <w:tcW w:w="1682" w:type="dxa"/>
            <w:tcBorders>
              <w:top w:val="single" w:sz="4" w:space="0" w:color="00000A"/>
              <w:bottom w:val="single" w:sz="4" w:space="0" w:color="00000A"/>
              <w:right w:val="single" w:sz="4" w:space="0" w:color="00000A"/>
            </w:tcBorders>
            <w:shd w:val="clear" w:color="auto" w:fill="8DB3E2"/>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b/>
                <w:bCs/>
              </w:rPr>
              <w:t>CATEGORIAS</w:t>
            </w:r>
          </w:p>
        </w:tc>
        <w:tc>
          <w:tcPr>
            <w:tcW w:w="1537"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b/>
                <w:bCs/>
              </w:rPr>
              <w:t>DESCRIÇÃO</w:t>
            </w:r>
          </w:p>
        </w:tc>
        <w:tc>
          <w:tcPr>
            <w:tcW w:w="1732"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b/>
                <w:bCs/>
              </w:rPr>
              <w:t>S.V.</w:t>
            </w:r>
          </w:p>
        </w:tc>
        <w:tc>
          <w:tcPr>
            <w:tcW w:w="1878"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b/>
                <w:bCs/>
              </w:rPr>
              <w:t>NEUROLÓGICO</w:t>
            </w:r>
          </w:p>
        </w:tc>
        <w:tc>
          <w:tcPr>
            <w:tcW w:w="1444" w:type="dxa"/>
            <w:tcBorders>
              <w:top w:val="single" w:sz="4" w:space="0" w:color="00000A"/>
              <w:left w:val="single" w:sz="4" w:space="0" w:color="00000A"/>
              <w:bottom w:val="single" w:sz="4" w:space="0" w:color="00000A"/>
            </w:tcBorders>
            <w:shd w:val="clear" w:color="auto" w:fill="8DB3E2"/>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b/>
                <w:bCs/>
              </w:rPr>
              <w:t>%</w:t>
            </w:r>
          </w:p>
        </w:tc>
      </w:tr>
      <w:tr w:rsidR="00801360">
        <w:trPr>
          <w:jc w:val="center"/>
        </w:trPr>
        <w:tc>
          <w:tcPr>
            <w:tcW w:w="1682" w:type="dxa"/>
            <w:tcBorders>
              <w:top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rPr>
              <w:t>1</w:t>
            </w:r>
          </w:p>
        </w:tc>
        <w:tc>
          <w:tcPr>
            <w:tcW w:w="1537"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rPr>
              <w:t>Crítico</w:t>
            </w:r>
          </w:p>
        </w:tc>
        <w:tc>
          <w:tcPr>
            <w:tcW w:w="173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rPr>
              <w:t>Instável</w:t>
            </w:r>
          </w:p>
        </w:tc>
        <w:tc>
          <w:tcPr>
            <w:tcW w:w="1878"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rPr>
              <w:t>Anormal</w:t>
            </w:r>
          </w:p>
        </w:tc>
        <w:tc>
          <w:tcPr>
            <w:tcW w:w="1444" w:type="dxa"/>
            <w:tcBorders>
              <w:top w:val="single" w:sz="4" w:space="0" w:color="00000A"/>
              <w:left w:val="single" w:sz="4" w:space="0" w:color="00000A"/>
              <w:bottom w:val="single" w:sz="4" w:space="0" w:color="00000A"/>
            </w:tcBorders>
            <w:shd w:val="clear" w:color="auto" w:fill="F2F2F2"/>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rPr>
              <w:t>0,02</w:t>
            </w:r>
          </w:p>
        </w:tc>
      </w:tr>
      <w:tr w:rsidR="00801360">
        <w:trPr>
          <w:jc w:val="center"/>
        </w:trPr>
        <w:tc>
          <w:tcPr>
            <w:tcW w:w="1682" w:type="dxa"/>
            <w:tcBorders>
              <w:top w:val="single" w:sz="4" w:space="0" w:color="00000A"/>
              <w:bottom w:val="single" w:sz="4" w:space="0" w:color="00000A"/>
              <w:right w:val="single" w:sz="4" w:space="0" w:color="00000A"/>
            </w:tcBorders>
            <w:shd w:val="clear" w:color="auto" w:fill="EEECE1"/>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rPr>
              <w:t>2</w:t>
            </w:r>
          </w:p>
        </w:tc>
        <w:tc>
          <w:tcPr>
            <w:tcW w:w="1537" w:type="dxa"/>
            <w:tcBorders>
              <w:top w:val="single" w:sz="4" w:space="0" w:color="00000A"/>
              <w:left w:val="single" w:sz="4" w:space="0" w:color="00000A"/>
              <w:bottom w:val="single" w:sz="4" w:space="0" w:color="00000A"/>
              <w:right w:val="single" w:sz="4" w:space="0" w:color="00000A"/>
            </w:tcBorders>
            <w:shd w:val="clear" w:color="auto" w:fill="EEECE1"/>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rPr>
              <w:t>Grave</w:t>
            </w:r>
          </w:p>
        </w:tc>
        <w:tc>
          <w:tcPr>
            <w:tcW w:w="1732" w:type="dxa"/>
            <w:tcBorders>
              <w:top w:val="single" w:sz="4" w:space="0" w:color="00000A"/>
              <w:left w:val="single" w:sz="4" w:space="0" w:color="00000A"/>
              <w:bottom w:val="single" w:sz="4" w:space="0" w:color="00000A"/>
              <w:right w:val="single" w:sz="4" w:space="0" w:color="00000A"/>
            </w:tcBorders>
            <w:shd w:val="clear" w:color="auto" w:fill="EEECE1"/>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rPr>
              <w:t>Potencialmente instável</w:t>
            </w:r>
          </w:p>
        </w:tc>
        <w:tc>
          <w:tcPr>
            <w:tcW w:w="1878" w:type="dxa"/>
            <w:tcBorders>
              <w:top w:val="single" w:sz="4" w:space="0" w:color="00000A"/>
              <w:left w:val="single" w:sz="4" w:space="0" w:color="00000A"/>
              <w:bottom w:val="single" w:sz="4" w:space="0" w:color="00000A"/>
              <w:right w:val="single" w:sz="4" w:space="0" w:color="00000A"/>
            </w:tcBorders>
            <w:shd w:val="clear" w:color="auto" w:fill="EEECE1"/>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rPr>
              <w:t>Potencialmente anormal</w:t>
            </w:r>
          </w:p>
        </w:tc>
        <w:tc>
          <w:tcPr>
            <w:tcW w:w="1444" w:type="dxa"/>
            <w:tcBorders>
              <w:top w:val="single" w:sz="4" w:space="0" w:color="00000A"/>
              <w:left w:val="single" w:sz="4" w:space="0" w:color="00000A"/>
              <w:bottom w:val="single" w:sz="4" w:space="0" w:color="00000A"/>
            </w:tcBorders>
            <w:shd w:val="clear" w:color="auto" w:fill="EEECE1"/>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rPr>
              <w:t>1,1</w:t>
            </w:r>
          </w:p>
        </w:tc>
      </w:tr>
      <w:tr w:rsidR="00801360">
        <w:trPr>
          <w:jc w:val="center"/>
        </w:trPr>
        <w:tc>
          <w:tcPr>
            <w:tcW w:w="1682" w:type="dxa"/>
            <w:tcBorders>
              <w:top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rPr>
              <w:t>3</w:t>
            </w:r>
          </w:p>
        </w:tc>
        <w:tc>
          <w:tcPr>
            <w:tcW w:w="1537"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rPr>
              <w:t>Moderado</w:t>
            </w:r>
          </w:p>
        </w:tc>
        <w:tc>
          <w:tcPr>
            <w:tcW w:w="173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rPr>
              <w:t>Normalmente instável</w:t>
            </w:r>
          </w:p>
        </w:tc>
        <w:tc>
          <w:tcPr>
            <w:tcW w:w="1878"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rPr>
              <w:t>Normal</w:t>
            </w:r>
          </w:p>
        </w:tc>
        <w:tc>
          <w:tcPr>
            <w:tcW w:w="1444" w:type="dxa"/>
            <w:tcBorders>
              <w:top w:val="single" w:sz="4" w:space="0" w:color="00000A"/>
              <w:left w:val="single" w:sz="4" w:space="0" w:color="00000A"/>
              <w:bottom w:val="single" w:sz="4" w:space="0" w:color="00000A"/>
            </w:tcBorders>
            <w:shd w:val="clear" w:color="auto" w:fill="F2F2F2"/>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rPr>
              <w:t>12</w:t>
            </w:r>
          </w:p>
        </w:tc>
      </w:tr>
      <w:tr w:rsidR="00801360">
        <w:trPr>
          <w:jc w:val="center"/>
        </w:trPr>
        <w:tc>
          <w:tcPr>
            <w:tcW w:w="1682" w:type="dxa"/>
            <w:tcBorders>
              <w:top w:val="single" w:sz="4" w:space="0" w:color="00000A"/>
              <w:bottom w:val="single" w:sz="4" w:space="0" w:color="00000A"/>
              <w:right w:val="single" w:sz="4" w:space="0" w:color="00000A"/>
            </w:tcBorders>
            <w:shd w:val="clear" w:color="auto" w:fill="EEECE1"/>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rPr>
              <w:t>4</w:t>
            </w:r>
          </w:p>
        </w:tc>
        <w:tc>
          <w:tcPr>
            <w:tcW w:w="1537" w:type="dxa"/>
            <w:tcBorders>
              <w:top w:val="single" w:sz="4" w:space="0" w:color="00000A"/>
              <w:left w:val="single" w:sz="4" w:space="0" w:color="00000A"/>
              <w:bottom w:val="single" w:sz="4" w:space="0" w:color="00000A"/>
              <w:right w:val="single" w:sz="4" w:space="0" w:color="00000A"/>
            </w:tcBorders>
            <w:shd w:val="clear" w:color="auto" w:fill="EEECE1"/>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rPr>
              <w:t>Leve</w:t>
            </w:r>
          </w:p>
        </w:tc>
        <w:tc>
          <w:tcPr>
            <w:tcW w:w="1732" w:type="dxa"/>
            <w:tcBorders>
              <w:top w:val="single" w:sz="4" w:space="0" w:color="00000A"/>
              <w:left w:val="single" w:sz="4" w:space="0" w:color="00000A"/>
              <w:bottom w:val="single" w:sz="4" w:space="0" w:color="00000A"/>
              <w:right w:val="single" w:sz="4" w:space="0" w:color="00000A"/>
            </w:tcBorders>
            <w:shd w:val="clear" w:color="auto" w:fill="EEECE1"/>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rPr>
              <w:t>Estável</w:t>
            </w:r>
          </w:p>
        </w:tc>
        <w:tc>
          <w:tcPr>
            <w:tcW w:w="1878" w:type="dxa"/>
            <w:tcBorders>
              <w:top w:val="single" w:sz="4" w:space="0" w:color="00000A"/>
              <w:left w:val="single" w:sz="4" w:space="0" w:color="00000A"/>
              <w:bottom w:val="single" w:sz="4" w:space="0" w:color="00000A"/>
              <w:right w:val="single" w:sz="4" w:space="0" w:color="00000A"/>
            </w:tcBorders>
            <w:shd w:val="clear" w:color="auto" w:fill="EEECE1"/>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rPr>
              <w:t>Normal</w:t>
            </w:r>
          </w:p>
        </w:tc>
        <w:tc>
          <w:tcPr>
            <w:tcW w:w="1444" w:type="dxa"/>
            <w:tcBorders>
              <w:top w:val="single" w:sz="4" w:space="0" w:color="00000A"/>
              <w:left w:val="single" w:sz="4" w:space="0" w:color="00000A"/>
              <w:bottom w:val="single" w:sz="4" w:space="0" w:color="00000A"/>
            </w:tcBorders>
            <w:shd w:val="clear" w:color="auto" w:fill="EEECE1"/>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rPr>
              <w:t>87</w:t>
            </w:r>
          </w:p>
        </w:tc>
      </w:tr>
    </w:tbl>
    <w:p w:rsidR="00801360" w:rsidRDefault="00801360">
      <w:pPr>
        <w:pStyle w:val="Padro"/>
        <w:spacing w:after="0" w:line="100" w:lineRule="atLeast"/>
      </w:pPr>
    </w:p>
    <w:p w:rsidR="00801360" w:rsidRDefault="00801360">
      <w:pPr>
        <w:pStyle w:val="Padro"/>
        <w:spacing w:after="0" w:line="100" w:lineRule="atLeast"/>
      </w:pPr>
    </w:p>
    <w:p w:rsidR="00801360" w:rsidRDefault="00801360">
      <w:pPr>
        <w:pStyle w:val="Padro"/>
        <w:spacing w:after="0" w:line="100" w:lineRule="atLeast"/>
      </w:pPr>
    </w:p>
    <w:tbl>
      <w:tblPr>
        <w:tblW w:w="0" w:type="auto"/>
        <w:tblInd w:w="-108" w:type="dxa"/>
        <w:tblBorders>
          <w:bottom w:val="single" w:sz="4" w:space="0" w:color="00000A"/>
        </w:tblBorders>
        <w:tblCellMar>
          <w:left w:w="10" w:type="dxa"/>
          <w:right w:w="10" w:type="dxa"/>
        </w:tblCellMar>
        <w:tblLook w:val="0000"/>
      </w:tblPr>
      <w:tblGrid>
        <w:gridCol w:w="1383"/>
        <w:gridCol w:w="1134"/>
        <w:gridCol w:w="1033"/>
        <w:gridCol w:w="880"/>
        <w:gridCol w:w="1105"/>
        <w:gridCol w:w="991"/>
        <w:gridCol w:w="947"/>
        <w:gridCol w:w="947"/>
        <w:gridCol w:w="743"/>
      </w:tblGrid>
      <w:tr w:rsidR="00801360">
        <w:tc>
          <w:tcPr>
            <w:tcW w:w="1007" w:type="dxa"/>
            <w:gridSpan w:val="9"/>
            <w:tcBorders>
              <w:bottom w:val="single" w:sz="4" w:space="0" w:color="00000A"/>
            </w:tcBorders>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b/>
                <w:bCs/>
              </w:rPr>
              <w:t>MATRIZ DE RECURSOS PARA EVENTOS DE MASSA</w:t>
            </w:r>
          </w:p>
        </w:tc>
      </w:tr>
      <w:tr w:rsidR="00801360">
        <w:tc>
          <w:tcPr>
            <w:tcW w:w="13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b/>
                <w:bCs/>
                <w:color w:val="943634"/>
                <w:sz w:val="18"/>
                <w:szCs w:val="18"/>
              </w:rPr>
              <w:t>TIPO DE EVENTO</w:t>
            </w:r>
          </w:p>
        </w:tc>
        <w:tc>
          <w:tcPr>
            <w:tcW w:w="113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b/>
                <w:bCs/>
                <w:sz w:val="18"/>
                <w:szCs w:val="18"/>
              </w:rPr>
              <w:t>Estimativa de público</w:t>
            </w:r>
          </w:p>
        </w:tc>
        <w:tc>
          <w:tcPr>
            <w:tcW w:w="991"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b/>
                <w:bCs/>
                <w:sz w:val="18"/>
                <w:szCs w:val="18"/>
              </w:rPr>
              <w:t>Conhecimen-to do 192 e RCP</w:t>
            </w:r>
          </w:p>
        </w:tc>
        <w:tc>
          <w:tcPr>
            <w:tcW w:w="880"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b/>
                <w:bCs/>
                <w:sz w:val="18"/>
                <w:szCs w:val="18"/>
              </w:rPr>
              <w:t>Estação de primeiros socorros básicos</w:t>
            </w:r>
          </w:p>
        </w:tc>
        <w:tc>
          <w:tcPr>
            <w:tcW w:w="1105"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b/>
                <w:bCs/>
                <w:sz w:val="18"/>
                <w:szCs w:val="18"/>
              </w:rPr>
              <w:t>Estação de primeiros socorros com enfermagem</w:t>
            </w:r>
          </w:p>
        </w:tc>
        <w:tc>
          <w:tcPr>
            <w:tcW w:w="991"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b/>
                <w:bCs/>
                <w:sz w:val="18"/>
                <w:szCs w:val="18"/>
              </w:rPr>
              <w:t>Estação de primeiros socorros com médico</w:t>
            </w:r>
          </w:p>
        </w:tc>
        <w:tc>
          <w:tcPr>
            <w:tcW w:w="921"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b/>
                <w:bCs/>
                <w:sz w:val="18"/>
                <w:szCs w:val="18"/>
              </w:rPr>
              <w:t>Ambulância tipo B</w:t>
            </w:r>
          </w:p>
        </w:tc>
        <w:tc>
          <w:tcPr>
            <w:tcW w:w="922"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b/>
                <w:bCs/>
                <w:sz w:val="18"/>
                <w:szCs w:val="18"/>
              </w:rPr>
              <w:t>Ambulância tipo D</w:t>
            </w:r>
          </w:p>
        </w:tc>
        <w:tc>
          <w:tcPr>
            <w:tcW w:w="743"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b/>
                <w:bCs/>
                <w:sz w:val="18"/>
                <w:szCs w:val="18"/>
              </w:rPr>
              <w:t>Equipes móveis</w:t>
            </w:r>
          </w:p>
        </w:tc>
      </w:tr>
      <w:tr w:rsidR="00801360">
        <w:tc>
          <w:tcPr>
            <w:tcW w:w="13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b/>
                <w:bCs/>
                <w:color w:val="943634"/>
                <w:sz w:val="18"/>
                <w:szCs w:val="18"/>
              </w:rPr>
              <w:t>Concerto</w:t>
            </w:r>
          </w:p>
        </w:tc>
        <w:tc>
          <w:tcPr>
            <w:tcW w:w="113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pPr>
            <w:r>
              <w:rPr>
                <w:rFonts w:ascii="Utsaah" w:hAnsi="Utsaah" w:cs="Utsaah"/>
                <w:sz w:val="18"/>
                <w:szCs w:val="18"/>
              </w:rPr>
              <w:t>&lt;2.500</w:t>
            </w:r>
          </w:p>
        </w:tc>
        <w:tc>
          <w:tcPr>
            <w:tcW w:w="991"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sz w:val="18"/>
                <w:szCs w:val="18"/>
              </w:rPr>
              <w:t>•</w:t>
            </w:r>
          </w:p>
        </w:tc>
        <w:tc>
          <w:tcPr>
            <w:tcW w:w="880"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sz w:val="18"/>
                <w:szCs w:val="18"/>
              </w:rPr>
              <w:t>•</w:t>
            </w:r>
          </w:p>
        </w:tc>
        <w:tc>
          <w:tcPr>
            <w:tcW w:w="1105"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r>
              <w:rPr>
                <w:rFonts w:ascii="Agency FB" w:hAnsi="Agency FB" w:cs="Agency FB"/>
                <w:sz w:val="18"/>
                <w:szCs w:val="18"/>
              </w:rPr>
              <w:t>√</w:t>
            </w:r>
          </w:p>
        </w:tc>
        <w:tc>
          <w:tcPr>
            <w:tcW w:w="991"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jc w:val="center"/>
            </w:pPr>
          </w:p>
        </w:tc>
        <w:tc>
          <w:tcPr>
            <w:tcW w:w="921"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r>
              <w:rPr>
                <w:rFonts w:ascii="Agency FB" w:hAnsi="Agency FB" w:cs="Agency FB"/>
                <w:sz w:val="18"/>
                <w:szCs w:val="18"/>
              </w:rPr>
              <w:t>√</w:t>
            </w:r>
          </w:p>
        </w:tc>
        <w:tc>
          <w:tcPr>
            <w:tcW w:w="922"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jc w:val="center"/>
            </w:pPr>
          </w:p>
        </w:tc>
        <w:tc>
          <w:tcPr>
            <w:tcW w:w="743"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p>
        </w:tc>
      </w:tr>
      <w:tr w:rsidR="00801360">
        <w:tc>
          <w:tcPr>
            <w:tcW w:w="13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b/>
                <w:bCs/>
                <w:color w:val="943634"/>
                <w:sz w:val="18"/>
                <w:szCs w:val="18"/>
              </w:rPr>
              <w:t>Festival de música</w:t>
            </w:r>
          </w:p>
        </w:tc>
        <w:tc>
          <w:tcPr>
            <w:tcW w:w="113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pPr>
            <w:r>
              <w:rPr>
                <w:rFonts w:ascii="Utsaah" w:hAnsi="Utsaah" w:cs="Utsaah"/>
                <w:sz w:val="18"/>
                <w:szCs w:val="18"/>
              </w:rPr>
              <w:t>2.500-15.000</w:t>
            </w:r>
          </w:p>
        </w:tc>
        <w:tc>
          <w:tcPr>
            <w:tcW w:w="991"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sz w:val="18"/>
                <w:szCs w:val="18"/>
              </w:rPr>
              <w:t>•</w:t>
            </w:r>
          </w:p>
        </w:tc>
        <w:tc>
          <w:tcPr>
            <w:tcW w:w="880"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jc w:val="center"/>
            </w:pPr>
          </w:p>
        </w:tc>
        <w:tc>
          <w:tcPr>
            <w:tcW w:w="1105"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sz w:val="18"/>
                <w:szCs w:val="18"/>
              </w:rPr>
              <w:t>•</w:t>
            </w:r>
          </w:p>
        </w:tc>
        <w:tc>
          <w:tcPr>
            <w:tcW w:w="991"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jc w:val="center"/>
            </w:pPr>
          </w:p>
        </w:tc>
        <w:tc>
          <w:tcPr>
            <w:tcW w:w="921"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sz w:val="18"/>
                <w:szCs w:val="18"/>
              </w:rPr>
              <w:t>•</w:t>
            </w:r>
          </w:p>
        </w:tc>
        <w:tc>
          <w:tcPr>
            <w:tcW w:w="922"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jc w:val="center"/>
            </w:pPr>
            <w:r>
              <w:rPr>
                <w:rFonts w:ascii="Agency FB" w:hAnsi="Agency FB" w:cs="Agency FB"/>
                <w:sz w:val="18"/>
                <w:szCs w:val="18"/>
              </w:rPr>
              <w:t>√</w:t>
            </w:r>
          </w:p>
        </w:tc>
        <w:tc>
          <w:tcPr>
            <w:tcW w:w="743"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p>
        </w:tc>
      </w:tr>
      <w:tr w:rsidR="00801360">
        <w:tc>
          <w:tcPr>
            <w:tcW w:w="13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b/>
                <w:bCs/>
                <w:color w:val="943634"/>
                <w:sz w:val="18"/>
                <w:szCs w:val="18"/>
              </w:rPr>
              <w:t>Feiras na Rua</w:t>
            </w:r>
          </w:p>
        </w:tc>
        <w:tc>
          <w:tcPr>
            <w:tcW w:w="113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pPr>
            <w:r>
              <w:rPr>
                <w:rFonts w:ascii="Utsaah" w:hAnsi="Utsaah" w:cs="Utsaah"/>
                <w:sz w:val="18"/>
                <w:szCs w:val="18"/>
              </w:rPr>
              <w:t>15.000–50.000</w:t>
            </w:r>
          </w:p>
        </w:tc>
        <w:tc>
          <w:tcPr>
            <w:tcW w:w="991"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sz w:val="18"/>
                <w:szCs w:val="18"/>
              </w:rPr>
              <w:t>•</w:t>
            </w:r>
          </w:p>
        </w:tc>
        <w:tc>
          <w:tcPr>
            <w:tcW w:w="880"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jc w:val="center"/>
            </w:pPr>
          </w:p>
        </w:tc>
        <w:tc>
          <w:tcPr>
            <w:tcW w:w="1105"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sz w:val="18"/>
                <w:szCs w:val="18"/>
              </w:rPr>
              <w:t>•</w:t>
            </w:r>
          </w:p>
        </w:tc>
        <w:tc>
          <w:tcPr>
            <w:tcW w:w="991"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jc w:val="center"/>
            </w:pPr>
            <w:r>
              <w:rPr>
                <w:rFonts w:ascii="Agency FB" w:hAnsi="Agency FB" w:cs="Agency FB"/>
                <w:sz w:val="18"/>
                <w:szCs w:val="18"/>
              </w:rPr>
              <w:t>√</w:t>
            </w:r>
          </w:p>
        </w:tc>
        <w:tc>
          <w:tcPr>
            <w:tcW w:w="921"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sz w:val="18"/>
                <w:szCs w:val="18"/>
              </w:rPr>
              <w:t>•</w:t>
            </w:r>
          </w:p>
        </w:tc>
        <w:tc>
          <w:tcPr>
            <w:tcW w:w="922"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sz w:val="18"/>
                <w:szCs w:val="18"/>
              </w:rPr>
              <w:t>•</w:t>
            </w:r>
          </w:p>
        </w:tc>
        <w:tc>
          <w:tcPr>
            <w:tcW w:w="743"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sz w:val="18"/>
                <w:szCs w:val="18"/>
              </w:rPr>
              <w:t>•</w:t>
            </w:r>
          </w:p>
        </w:tc>
      </w:tr>
      <w:tr w:rsidR="00801360">
        <w:tc>
          <w:tcPr>
            <w:tcW w:w="13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b/>
                <w:bCs/>
                <w:color w:val="943634"/>
                <w:sz w:val="18"/>
                <w:szCs w:val="18"/>
              </w:rPr>
              <w:t>Eventos ao ar livre</w:t>
            </w:r>
          </w:p>
        </w:tc>
        <w:tc>
          <w:tcPr>
            <w:tcW w:w="113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jc w:val="both"/>
            </w:pPr>
            <w:r>
              <w:rPr>
                <w:rFonts w:ascii="Utsaah" w:hAnsi="Utsaah" w:cs="Utsaah"/>
                <w:sz w:val="18"/>
                <w:szCs w:val="18"/>
              </w:rPr>
              <w:t>&gt;50.000</w:t>
            </w:r>
          </w:p>
        </w:tc>
        <w:tc>
          <w:tcPr>
            <w:tcW w:w="991"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sz w:val="18"/>
                <w:szCs w:val="18"/>
              </w:rPr>
              <w:t>•</w:t>
            </w:r>
          </w:p>
        </w:tc>
        <w:tc>
          <w:tcPr>
            <w:tcW w:w="880"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jc w:val="center"/>
            </w:pPr>
          </w:p>
        </w:tc>
        <w:tc>
          <w:tcPr>
            <w:tcW w:w="1105"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p>
        </w:tc>
        <w:tc>
          <w:tcPr>
            <w:tcW w:w="991"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sz w:val="18"/>
                <w:szCs w:val="18"/>
              </w:rPr>
              <w:t>•</w:t>
            </w:r>
          </w:p>
        </w:tc>
        <w:tc>
          <w:tcPr>
            <w:tcW w:w="921"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sz w:val="18"/>
                <w:szCs w:val="18"/>
              </w:rPr>
              <w:t>•</w:t>
            </w:r>
          </w:p>
        </w:tc>
        <w:tc>
          <w:tcPr>
            <w:tcW w:w="922"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sz w:val="18"/>
                <w:szCs w:val="18"/>
              </w:rPr>
              <w:t>•</w:t>
            </w:r>
          </w:p>
        </w:tc>
        <w:tc>
          <w:tcPr>
            <w:tcW w:w="743"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sz w:val="18"/>
                <w:szCs w:val="18"/>
              </w:rPr>
              <w:t>•</w:t>
            </w:r>
          </w:p>
        </w:tc>
      </w:tr>
      <w:tr w:rsidR="00801360">
        <w:tc>
          <w:tcPr>
            <w:tcW w:w="1383" w:type="dxa"/>
            <w:tcBorders>
              <w:top w:val="single" w:sz="4" w:space="0" w:color="00000A"/>
              <w:left w:val="single" w:sz="4" w:space="0" w:color="00000A"/>
              <w:bottom w:val="single" w:sz="4" w:space="0" w:color="00000A"/>
            </w:tcBorders>
            <w:shd w:val="clear" w:color="auto" w:fill="C4BC96"/>
            <w:tcMar>
              <w:top w:w="0" w:type="dxa"/>
              <w:left w:w="108" w:type="dxa"/>
              <w:bottom w:w="0" w:type="dxa"/>
              <w:right w:w="108" w:type="dxa"/>
            </w:tcMar>
          </w:tcPr>
          <w:p w:rsidR="00801360" w:rsidRDefault="00801360">
            <w:pPr>
              <w:pStyle w:val="Padro"/>
              <w:spacing w:after="0" w:line="100" w:lineRule="atLeast"/>
              <w:jc w:val="center"/>
            </w:pPr>
          </w:p>
        </w:tc>
        <w:tc>
          <w:tcPr>
            <w:tcW w:w="1134" w:type="dxa"/>
            <w:tcBorders>
              <w:top w:val="single" w:sz="4" w:space="0" w:color="00000A"/>
              <w:bottom w:val="single" w:sz="4" w:space="0" w:color="00000A"/>
            </w:tcBorders>
            <w:shd w:val="clear" w:color="auto" w:fill="C4BC96"/>
            <w:tcMar>
              <w:top w:w="0" w:type="dxa"/>
              <w:left w:w="108" w:type="dxa"/>
              <w:bottom w:w="0" w:type="dxa"/>
              <w:right w:w="108" w:type="dxa"/>
            </w:tcMar>
          </w:tcPr>
          <w:p w:rsidR="00801360" w:rsidRDefault="00801360">
            <w:pPr>
              <w:pStyle w:val="Padro"/>
              <w:spacing w:after="0" w:line="100" w:lineRule="atLeast"/>
            </w:pPr>
          </w:p>
        </w:tc>
        <w:tc>
          <w:tcPr>
            <w:tcW w:w="991" w:type="dxa"/>
            <w:tcBorders>
              <w:top w:val="single" w:sz="4" w:space="0" w:color="00000A"/>
              <w:bottom w:val="single" w:sz="4" w:space="0" w:color="00000A"/>
            </w:tcBorders>
            <w:shd w:val="clear" w:color="auto" w:fill="C4BC96"/>
            <w:tcMar>
              <w:top w:w="0" w:type="dxa"/>
              <w:left w:w="108" w:type="dxa"/>
              <w:bottom w:w="0" w:type="dxa"/>
              <w:right w:w="108" w:type="dxa"/>
            </w:tcMar>
          </w:tcPr>
          <w:p w:rsidR="00801360" w:rsidRDefault="00801360">
            <w:pPr>
              <w:pStyle w:val="Padro"/>
              <w:spacing w:after="0" w:line="100" w:lineRule="atLeast"/>
              <w:jc w:val="center"/>
            </w:pPr>
          </w:p>
        </w:tc>
        <w:tc>
          <w:tcPr>
            <w:tcW w:w="880" w:type="dxa"/>
            <w:tcBorders>
              <w:top w:val="single" w:sz="4" w:space="0" w:color="00000A"/>
              <w:bottom w:val="single" w:sz="4" w:space="0" w:color="00000A"/>
            </w:tcBorders>
            <w:shd w:val="clear" w:color="auto" w:fill="C4BC96"/>
            <w:tcMar>
              <w:top w:w="0" w:type="dxa"/>
              <w:left w:w="108" w:type="dxa"/>
              <w:bottom w:w="0" w:type="dxa"/>
              <w:right w:w="108" w:type="dxa"/>
            </w:tcMar>
          </w:tcPr>
          <w:p w:rsidR="00801360" w:rsidRDefault="00801360">
            <w:pPr>
              <w:pStyle w:val="Padro"/>
              <w:spacing w:after="0" w:line="100" w:lineRule="atLeast"/>
              <w:jc w:val="center"/>
            </w:pPr>
          </w:p>
        </w:tc>
        <w:tc>
          <w:tcPr>
            <w:tcW w:w="1105" w:type="dxa"/>
            <w:tcBorders>
              <w:top w:val="single" w:sz="4" w:space="0" w:color="00000A"/>
              <w:bottom w:val="single" w:sz="4" w:space="0" w:color="00000A"/>
            </w:tcBorders>
            <w:shd w:val="clear" w:color="auto" w:fill="C4BC96"/>
            <w:tcMar>
              <w:top w:w="0" w:type="dxa"/>
              <w:left w:w="108" w:type="dxa"/>
              <w:bottom w:w="0" w:type="dxa"/>
              <w:right w:w="108" w:type="dxa"/>
            </w:tcMar>
          </w:tcPr>
          <w:p w:rsidR="00801360" w:rsidRDefault="00801360">
            <w:pPr>
              <w:pStyle w:val="Padro"/>
              <w:spacing w:after="0" w:line="100" w:lineRule="atLeast"/>
              <w:jc w:val="center"/>
            </w:pPr>
          </w:p>
        </w:tc>
        <w:tc>
          <w:tcPr>
            <w:tcW w:w="991" w:type="dxa"/>
            <w:tcBorders>
              <w:top w:val="single" w:sz="4" w:space="0" w:color="00000A"/>
              <w:bottom w:val="single" w:sz="4" w:space="0" w:color="00000A"/>
            </w:tcBorders>
            <w:shd w:val="clear" w:color="auto" w:fill="C4BC96"/>
            <w:tcMar>
              <w:top w:w="0" w:type="dxa"/>
              <w:left w:w="108" w:type="dxa"/>
              <w:bottom w:w="0" w:type="dxa"/>
              <w:right w:w="108" w:type="dxa"/>
            </w:tcMar>
          </w:tcPr>
          <w:p w:rsidR="00801360" w:rsidRDefault="00801360">
            <w:pPr>
              <w:pStyle w:val="Padro"/>
              <w:spacing w:after="0" w:line="100" w:lineRule="atLeast"/>
              <w:jc w:val="center"/>
            </w:pPr>
          </w:p>
        </w:tc>
        <w:tc>
          <w:tcPr>
            <w:tcW w:w="921" w:type="dxa"/>
            <w:tcBorders>
              <w:top w:val="single" w:sz="4" w:space="0" w:color="00000A"/>
              <w:bottom w:val="single" w:sz="4" w:space="0" w:color="00000A"/>
            </w:tcBorders>
            <w:shd w:val="clear" w:color="auto" w:fill="C4BC96"/>
            <w:tcMar>
              <w:top w:w="0" w:type="dxa"/>
              <w:left w:w="108" w:type="dxa"/>
              <w:bottom w:w="0" w:type="dxa"/>
              <w:right w:w="108" w:type="dxa"/>
            </w:tcMar>
          </w:tcPr>
          <w:p w:rsidR="00801360" w:rsidRDefault="00801360">
            <w:pPr>
              <w:pStyle w:val="Padro"/>
              <w:spacing w:after="0" w:line="100" w:lineRule="atLeast"/>
              <w:jc w:val="center"/>
            </w:pPr>
          </w:p>
        </w:tc>
        <w:tc>
          <w:tcPr>
            <w:tcW w:w="922" w:type="dxa"/>
            <w:tcBorders>
              <w:top w:val="single" w:sz="4" w:space="0" w:color="00000A"/>
              <w:bottom w:val="single" w:sz="4" w:space="0" w:color="00000A"/>
            </w:tcBorders>
            <w:shd w:val="clear" w:color="auto" w:fill="C4BC96"/>
            <w:tcMar>
              <w:top w:w="0" w:type="dxa"/>
              <w:left w:w="108" w:type="dxa"/>
              <w:bottom w:w="0" w:type="dxa"/>
              <w:right w:w="108" w:type="dxa"/>
            </w:tcMar>
          </w:tcPr>
          <w:p w:rsidR="00801360" w:rsidRDefault="00801360">
            <w:pPr>
              <w:pStyle w:val="Padro"/>
              <w:spacing w:after="0" w:line="100" w:lineRule="atLeast"/>
              <w:jc w:val="center"/>
            </w:pPr>
          </w:p>
        </w:tc>
        <w:tc>
          <w:tcPr>
            <w:tcW w:w="743" w:type="dxa"/>
            <w:tcBorders>
              <w:top w:val="single" w:sz="4" w:space="0" w:color="00000A"/>
              <w:bottom w:val="single" w:sz="4" w:space="0" w:color="00000A"/>
              <w:right w:val="single" w:sz="4" w:space="0" w:color="00000A"/>
            </w:tcBorders>
            <w:shd w:val="clear" w:color="auto" w:fill="C4BC96"/>
            <w:tcMar>
              <w:top w:w="0" w:type="dxa"/>
              <w:left w:w="108" w:type="dxa"/>
              <w:bottom w:w="0" w:type="dxa"/>
              <w:right w:w="108" w:type="dxa"/>
            </w:tcMar>
          </w:tcPr>
          <w:p w:rsidR="00801360" w:rsidRDefault="00801360">
            <w:pPr>
              <w:pStyle w:val="Padro"/>
              <w:spacing w:after="0" w:line="100" w:lineRule="atLeast"/>
              <w:jc w:val="center"/>
            </w:pPr>
          </w:p>
        </w:tc>
      </w:tr>
      <w:tr w:rsidR="00801360">
        <w:trPr>
          <w:cantSplit/>
        </w:trPr>
        <w:tc>
          <w:tcPr>
            <w:tcW w:w="1383"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b/>
                <w:bCs/>
                <w:color w:val="943634"/>
                <w:sz w:val="18"/>
                <w:szCs w:val="18"/>
              </w:rPr>
              <w:t>Eventos esportivos</w:t>
            </w:r>
          </w:p>
        </w:tc>
        <w:tc>
          <w:tcPr>
            <w:tcW w:w="113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pPr>
            <w:r>
              <w:rPr>
                <w:rFonts w:ascii="Utsaah" w:hAnsi="Utsaah" w:cs="Utsaah"/>
                <w:sz w:val="18"/>
                <w:szCs w:val="18"/>
              </w:rPr>
              <w:t>&lt;2.500</w:t>
            </w:r>
          </w:p>
        </w:tc>
        <w:tc>
          <w:tcPr>
            <w:tcW w:w="991"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sz w:val="18"/>
                <w:szCs w:val="18"/>
              </w:rPr>
              <w:t>•</w:t>
            </w:r>
          </w:p>
        </w:tc>
        <w:tc>
          <w:tcPr>
            <w:tcW w:w="880"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sz w:val="18"/>
                <w:szCs w:val="18"/>
              </w:rPr>
              <w:t>•</w:t>
            </w:r>
          </w:p>
        </w:tc>
        <w:tc>
          <w:tcPr>
            <w:tcW w:w="1105"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r>
              <w:rPr>
                <w:rFonts w:ascii="Agency FB" w:hAnsi="Agency FB" w:cs="Agency FB"/>
                <w:sz w:val="18"/>
                <w:szCs w:val="18"/>
              </w:rPr>
              <w:t>√</w:t>
            </w:r>
          </w:p>
        </w:tc>
        <w:tc>
          <w:tcPr>
            <w:tcW w:w="991"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jc w:val="center"/>
            </w:pPr>
          </w:p>
        </w:tc>
        <w:tc>
          <w:tcPr>
            <w:tcW w:w="921"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p>
        </w:tc>
        <w:tc>
          <w:tcPr>
            <w:tcW w:w="922"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jc w:val="center"/>
            </w:pPr>
          </w:p>
        </w:tc>
        <w:tc>
          <w:tcPr>
            <w:tcW w:w="743"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p>
        </w:tc>
      </w:tr>
      <w:tr w:rsidR="00801360">
        <w:trPr>
          <w:cantSplit/>
        </w:trPr>
        <w:tc>
          <w:tcPr>
            <w:tcW w:w="138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pPr>
              <w:pStyle w:val="Padro"/>
              <w:spacing w:after="0" w:line="100" w:lineRule="atLeast"/>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pPr>
            <w:r>
              <w:rPr>
                <w:rFonts w:ascii="Utsaah" w:hAnsi="Utsaah" w:cs="Utsaah"/>
                <w:sz w:val="18"/>
                <w:szCs w:val="18"/>
              </w:rPr>
              <w:t>2.500-15.000</w:t>
            </w:r>
          </w:p>
        </w:tc>
        <w:tc>
          <w:tcPr>
            <w:tcW w:w="991"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sz w:val="18"/>
                <w:szCs w:val="18"/>
              </w:rPr>
              <w:t>•</w:t>
            </w:r>
          </w:p>
        </w:tc>
        <w:tc>
          <w:tcPr>
            <w:tcW w:w="880"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jc w:val="center"/>
            </w:pPr>
          </w:p>
        </w:tc>
        <w:tc>
          <w:tcPr>
            <w:tcW w:w="1105"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sz w:val="18"/>
                <w:szCs w:val="18"/>
              </w:rPr>
              <w:t>•</w:t>
            </w:r>
          </w:p>
        </w:tc>
        <w:tc>
          <w:tcPr>
            <w:tcW w:w="991"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jc w:val="center"/>
            </w:pPr>
            <w:r>
              <w:rPr>
                <w:rFonts w:ascii="Agency FB" w:hAnsi="Agency FB" w:cs="Agency FB"/>
                <w:sz w:val="18"/>
                <w:szCs w:val="18"/>
              </w:rPr>
              <w:t>√</w:t>
            </w:r>
          </w:p>
        </w:tc>
        <w:tc>
          <w:tcPr>
            <w:tcW w:w="921"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sz w:val="18"/>
                <w:szCs w:val="18"/>
              </w:rPr>
              <w:t>•</w:t>
            </w:r>
          </w:p>
        </w:tc>
        <w:tc>
          <w:tcPr>
            <w:tcW w:w="922"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jc w:val="center"/>
            </w:pPr>
            <w:r>
              <w:rPr>
                <w:rFonts w:ascii="Agency FB" w:hAnsi="Agency FB" w:cs="Agency FB"/>
                <w:sz w:val="18"/>
                <w:szCs w:val="18"/>
              </w:rPr>
              <w:t>√</w:t>
            </w:r>
          </w:p>
        </w:tc>
        <w:tc>
          <w:tcPr>
            <w:tcW w:w="743"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p>
        </w:tc>
      </w:tr>
      <w:tr w:rsidR="00801360">
        <w:trPr>
          <w:cantSplit/>
        </w:trPr>
        <w:tc>
          <w:tcPr>
            <w:tcW w:w="138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pPr>
              <w:pStyle w:val="Padro"/>
              <w:spacing w:after="0" w:line="100" w:lineRule="atLeast"/>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pPr>
            <w:r>
              <w:rPr>
                <w:rFonts w:ascii="Utsaah" w:hAnsi="Utsaah" w:cs="Utsaah"/>
                <w:sz w:val="18"/>
                <w:szCs w:val="18"/>
              </w:rPr>
              <w:t>15.000–50.000</w:t>
            </w:r>
          </w:p>
        </w:tc>
        <w:tc>
          <w:tcPr>
            <w:tcW w:w="991"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sz w:val="18"/>
                <w:szCs w:val="18"/>
              </w:rPr>
              <w:t>•</w:t>
            </w:r>
          </w:p>
        </w:tc>
        <w:tc>
          <w:tcPr>
            <w:tcW w:w="880"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jc w:val="center"/>
            </w:pPr>
          </w:p>
        </w:tc>
        <w:tc>
          <w:tcPr>
            <w:tcW w:w="1105"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p>
        </w:tc>
        <w:tc>
          <w:tcPr>
            <w:tcW w:w="991"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sz w:val="18"/>
                <w:szCs w:val="18"/>
              </w:rPr>
              <w:t>•</w:t>
            </w:r>
          </w:p>
        </w:tc>
        <w:tc>
          <w:tcPr>
            <w:tcW w:w="921"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sz w:val="18"/>
                <w:szCs w:val="18"/>
              </w:rPr>
              <w:t>•</w:t>
            </w:r>
          </w:p>
        </w:tc>
        <w:tc>
          <w:tcPr>
            <w:tcW w:w="922"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sz w:val="18"/>
                <w:szCs w:val="18"/>
              </w:rPr>
              <w:t>•</w:t>
            </w:r>
          </w:p>
        </w:tc>
        <w:tc>
          <w:tcPr>
            <w:tcW w:w="743"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sz w:val="18"/>
                <w:szCs w:val="18"/>
              </w:rPr>
              <w:t>•</w:t>
            </w:r>
          </w:p>
        </w:tc>
      </w:tr>
      <w:tr w:rsidR="00801360">
        <w:trPr>
          <w:cantSplit/>
        </w:trPr>
        <w:tc>
          <w:tcPr>
            <w:tcW w:w="138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pPr>
              <w:pStyle w:val="Padro"/>
              <w:spacing w:after="0" w:line="100" w:lineRule="atLeast"/>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jc w:val="both"/>
            </w:pPr>
            <w:r>
              <w:rPr>
                <w:rFonts w:ascii="Utsaah" w:hAnsi="Utsaah" w:cs="Utsaah"/>
                <w:sz w:val="18"/>
                <w:szCs w:val="18"/>
              </w:rPr>
              <w:t>&gt;50.000</w:t>
            </w:r>
          </w:p>
        </w:tc>
        <w:tc>
          <w:tcPr>
            <w:tcW w:w="991"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sz w:val="18"/>
                <w:szCs w:val="18"/>
              </w:rPr>
              <w:t>•</w:t>
            </w:r>
          </w:p>
        </w:tc>
        <w:tc>
          <w:tcPr>
            <w:tcW w:w="880"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jc w:val="center"/>
            </w:pPr>
          </w:p>
        </w:tc>
        <w:tc>
          <w:tcPr>
            <w:tcW w:w="1105"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p>
        </w:tc>
        <w:tc>
          <w:tcPr>
            <w:tcW w:w="991"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sz w:val="18"/>
                <w:szCs w:val="18"/>
              </w:rPr>
              <w:t>•</w:t>
            </w:r>
          </w:p>
        </w:tc>
        <w:tc>
          <w:tcPr>
            <w:tcW w:w="921"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sz w:val="18"/>
                <w:szCs w:val="18"/>
              </w:rPr>
              <w:t>•</w:t>
            </w:r>
          </w:p>
        </w:tc>
        <w:tc>
          <w:tcPr>
            <w:tcW w:w="922"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sz w:val="18"/>
                <w:szCs w:val="18"/>
              </w:rPr>
              <w:t>•</w:t>
            </w:r>
          </w:p>
        </w:tc>
        <w:tc>
          <w:tcPr>
            <w:tcW w:w="743"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sz w:val="18"/>
                <w:szCs w:val="18"/>
              </w:rPr>
              <w:t>•</w:t>
            </w:r>
          </w:p>
        </w:tc>
      </w:tr>
      <w:tr w:rsidR="00801360">
        <w:tc>
          <w:tcPr>
            <w:tcW w:w="1383" w:type="dxa"/>
            <w:tcBorders>
              <w:top w:val="single" w:sz="4" w:space="0" w:color="00000A"/>
              <w:left w:val="single" w:sz="4" w:space="0" w:color="00000A"/>
              <w:bottom w:val="single" w:sz="4" w:space="0" w:color="00000A"/>
            </w:tcBorders>
            <w:shd w:val="clear" w:color="auto" w:fill="C4BC96"/>
            <w:tcMar>
              <w:top w:w="0" w:type="dxa"/>
              <w:left w:w="108" w:type="dxa"/>
              <w:bottom w:w="0" w:type="dxa"/>
              <w:right w:w="108" w:type="dxa"/>
            </w:tcMar>
          </w:tcPr>
          <w:p w:rsidR="00801360" w:rsidRDefault="00801360">
            <w:pPr>
              <w:pStyle w:val="Padro"/>
              <w:spacing w:after="0" w:line="100" w:lineRule="atLeast"/>
              <w:jc w:val="center"/>
            </w:pPr>
          </w:p>
        </w:tc>
        <w:tc>
          <w:tcPr>
            <w:tcW w:w="1134" w:type="dxa"/>
            <w:tcBorders>
              <w:top w:val="single" w:sz="4" w:space="0" w:color="00000A"/>
              <w:bottom w:val="single" w:sz="4" w:space="0" w:color="00000A"/>
            </w:tcBorders>
            <w:shd w:val="clear" w:color="auto" w:fill="C4BC96"/>
            <w:tcMar>
              <w:top w:w="0" w:type="dxa"/>
              <w:left w:w="108" w:type="dxa"/>
              <w:bottom w:w="0" w:type="dxa"/>
              <w:right w:w="108" w:type="dxa"/>
            </w:tcMar>
          </w:tcPr>
          <w:p w:rsidR="00801360" w:rsidRDefault="00801360">
            <w:pPr>
              <w:pStyle w:val="Padro"/>
              <w:spacing w:after="0" w:line="100" w:lineRule="atLeast"/>
              <w:jc w:val="both"/>
            </w:pPr>
          </w:p>
        </w:tc>
        <w:tc>
          <w:tcPr>
            <w:tcW w:w="991" w:type="dxa"/>
            <w:tcBorders>
              <w:top w:val="single" w:sz="4" w:space="0" w:color="00000A"/>
              <w:bottom w:val="single" w:sz="4" w:space="0" w:color="00000A"/>
            </w:tcBorders>
            <w:shd w:val="clear" w:color="auto" w:fill="C4BC96"/>
            <w:tcMar>
              <w:top w:w="0" w:type="dxa"/>
              <w:left w:w="108" w:type="dxa"/>
              <w:bottom w:w="0" w:type="dxa"/>
              <w:right w:w="108" w:type="dxa"/>
            </w:tcMar>
          </w:tcPr>
          <w:p w:rsidR="00801360" w:rsidRDefault="00801360">
            <w:pPr>
              <w:pStyle w:val="Padro"/>
              <w:spacing w:after="0" w:line="100" w:lineRule="atLeast"/>
              <w:jc w:val="center"/>
            </w:pPr>
          </w:p>
        </w:tc>
        <w:tc>
          <w:tcPr>
            <w:tcW w:w="880" w:type="dxa"/>
            <w:tcBorders>
              <w:top w:val="single" w:sz="4" w:space="0" w:color="00000A"/>
              <w:bottom w:val="single" w:sz="4" w:space="0" w:color="00000A"/>
            </w:tcBorders>
            <w:shd w:val="clear" w:color="auto" w:fill="C4BC96"/>
            <w:tcMar>
              <w:top w:w="0" w:type="dxa"/>
              <w:left w:w="108" w:type="dxa"/>
              <w:bottom w:w="0" w:type="dxa"/>
              <w:right w:w="108" w:type="dxa"/>
            </w:tcMar>
          </w:tcPr>
          <w:p w:rsidR="00801360" w:rsidRDefault="00801360">
            <w:pPr>
              <w:pStyle w:val="Padro"/>
              <w:spacing w:after="0" w:line="100" w:lineRule="atLeast"/>
              <w:jc w:val="center"/>
            </w:pPr>
          </w:p>
        </w:tc>
        <w:tc>
          <w:tcPr>
            <w:tcW w:w="1105" w:type="dxa"/>
            <w:tcBorders>
              <w:top w:val="single" w:sz="4" w:space="0" w:color="00000A"/>
              <w:bottom w:val="single" w:sz="4" w:space="0" w:color="00000A"/>
            </w:tcBorders>
            <w:shd w:val="clear" w:color="auto" w:fill="C4BC96"/>
            <w:tcMar>
              <w:top w:w="0" w:type="dxa"/>
              <w:left w:w="108" w:type="dxa"/>
              <w:bottom w:w="0" w:type="dxa"/>
              <w:right w:w="108" w:type="dxa"/>
            </w:tcMar>
          </w:tcPr>
          <w:p w:rsidR="00801360" w:rsidRDefault="00801360">
            <w:pPr>
              <w:pStyle w:val="Padro"/>
              <w:spacing w:after="0" w:line="100" w:lineRule="atLeast"/>
              <w:jc w:val="center"/>
            </w:pPr>
          </w:p>
        </w:tc>
        <w:tc>
          <w:tcPr>
            <w:tcW w:w="991" w:type="dxa"/>
            <w:tcBorders>
              <w:top w:val="single" w:sz="4" w:space="0" w:color="00000A"/>
              <w:bottom w:val="single" w:sz="4" w:space="0" w:color="00000A"/>
            </w:tcBorders>
            <w:shd w:val="clear" w:color="auto" w:fill="C4BC96"/>
            <w:tcMar>
              <w:top w:w="0" w:type="dxa"/>
              <w:left w:w="108" w:type="dxa"/>
              <w:bottom w:w="0" w:type="dxa"/>
              <w:right w:w="108" w:type="dxa"/>
            </w:tcMar>
          </w:tcPr>
          <w:p w:rsidR="00801360" w:rsidRDefault="00801360">
            <w:pPr>
              <w:pStyle w:val="Padro"/>
              <w:spacing w:after="0" w:line="100" w:lineRule="atLeast"/>
              <w:jc w:val="center"/>
            </w:pPr>
          </w:p>
        </w:tc>
        <w:tc>
          <w:tcPr>
            <w:tcW w:w="921" w:type="dxa"/>
            <w:tcBorders>
              <w:top w:val="single" w:sz="4" w:space="0" w:color="00000A"/>
              <w:bottom w:val="single" w:sz="4" w:space="0" w:color="00000A"/>
            </w:tcBorders>
            <w:shd w:val="clear" w:color="auto" w:fill="C4BC96"/>
            <w:tcMar>
              <w:top w:w="0" w:type="dxa"/>
              <w:left w:w="108" w:type="dxa"/>
              <w:bottom w:w="0" w:type="dxa"/>
              <w:right w:w="108" w:type="dxa"/>
            </w:tcMar>
          </w:tcPr>
          <w:p w:rsidR="00801360" w:rsidRDefault="00801360">
            <w:pPr>
              <w:pStyle w:val="Padro"/>
              <w:spacing w:after="0" w:line="100" w:lineRule="atLeast"/>
              <w:jc w:val="center"/>
            </w:pPr>
          </w:p>
        </w:tc>
        <w:tc>
          <w:tcPr>
            <w:tcW w:w="922" w:type="dxa"/>
            <w:tcBorders>
              <w:top w:val="single" w:sz="4" w:space="0" w:color="00000A"/>
              <w:bottom w:val="single" w:sz="4" w:space="0" w:color="00000A"/>
            </w:tcBorders>
            <w:shd w:val="clear" w:color="auto" w:fill="C4BC96"/>
            <w:tcMar>
              <w:top w:w="0" w:type="dxa"/>
              <w:left w:w="108" w:type="dxa"/>
              <w:bottom w:w="0" w:type="dxa"/>
              <w:right w:w="108" w:type="dxa"/>
            </w:tcMar>
          </w:tcPr>
          <w:p w:rsidR="00801360" w:rsidRDefault="00801360">
            <w:pPr>
              <w:pStyle w:val="Padro"/>
              <w:spacing w:after="0" w:line="100" w:lineRule="atLeast"/>
              <w:jc w:val="center"/>
            </w:pPr>
          </w:p>
        </w:tc>
        <w:tc>
          <w:tcPr>
            <w:tcW w:w="743" w:type="dxa"/>
            <w:tcBorders>
              <w:top w:val="single" w:sz="4" w:space="0" w:color="00000A"/>
              <w:bottom w:val="single" w:sz="4" w:space="0" w:color="00000A"/>
              <w:right w:val="single" w:sz="4" w:space="0" w:color="00000A"/>
            </w:tcBorders>
            <w:shd w:val="clear" w:color="auto" w:fill="C4BC96"/>
            <w:tcMar>
              <w:top w:w="0" w:type="dxa"/>
              <w:left w:w="108" w:type="dxa"/>
              <w:bottom w:w="0" w:type="dxa"/>
              <w:right w:w="108" w:type="dxa"/>
            </w:tcMar>
          </w:tcPr>
          <w:p w:rsidR="00801360" w:rsidRDefault="00801360">
            <w:pPr>
              <w:pStyle w:val="Padro"/>
              <w:spacing w:after="0" w:line="100" w:lineRule="atLeast"/>
              <w:jc w:val="center"/>
            </w:pPr>
          </w:p>
        </w:tc>
      </w:tr>
      <w:tr w:rsidR="00801360">
        <w:trPr>
          <w:cantSplit/>
        </w:trPr>
        <w:tc>
          <w:tcPr>
            <w:tcW w:w="1383"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b/>
                <w:bCs/>
                <w:color w:val="943634"/>
                <w:sz w:val="18"/>
                <w:szCs w:val="18"/>
              </w:rPr>
              <w:t>Paradas</w:t>
            </w:r>
          </w:p>
        </w:tc>
        <w:tc>
          <w:tcPr>
            <w:tcW w:w="113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pPr>
            <w:r>
              <w:rPr>
                <w:rFonts w:ascii="Utsaah" w:hAnsi="Utsaah" w:cs="Utsaah"/>
                <w:sz w:val="18"/>
                <w:szCs w:val="18"/>
              </w:rPr>
              <w:t>&lt;2.500</w:t>
            </w:r>
          </w:p>
        </w:tc>
        <w:tc>
          <w:tcPr>
            <w:tcW w:w="991"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sz w:val="18"/>
                <w:szCs w:val="18"/>
              </w:rPr>
              <w:t>•</w:t>
            </w:r>
          </w:p>
        </w:tc>
        <w:tc>
          <w:tcPr>
            <w:tcW w:w="880"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sz w:val="18"/>
                <w:szCs w:val="18"/>
              </w:rPr>
              <w:t>•</w:t>
            </w:r>
          </w:p>
        </w:tc>
        <w:tc>
          <w:tcPr>
            <w:tcW w:w="1105"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p>
        </w:tc>
        <w:tc>
          <w:tcPr>
            <w:tcW w:w="991"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jc w:val="center"/>
            </w:pPr>
          </w:p>
        </w:tc>
        <w:tc>
          <w:tcPr>
            <w:tcW w:w="921"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p>
        </w:tc>
        <w:tc>
          <w:tcPr>
            <w:tcW w:w="922"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jc w:val="center"/>
            </w:pPr>
          </w:p>
        </w:tc>
        <w:tc>
          <w:tcPr>
            <w:tcW w:w="743"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p>
        </w:tc>
      </w:tr>
      <w:tr w:rsidR="00801360">
        <w:trPr>
          <w:cantSplit/>
        </w:trPr>
        <w:tc>
          <w:tcPr>
            <w:tcW w:w="138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pPr>
              <w:pStyle w:val="Padro"/>
              <w:spacing w:after="0" w:line="100" w:lineRule="atLeast"/>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pPr>
            <w:r>
              <w:rPr>
                <w:rFonts w:ascii="Utsaah" w:hAnsi="Utsaah" w:cs="Utsaah"/>
                <w:sz w:val="18"/>
                <w:szCs w:val="18"/>
              </w:rPr>
              <w:t>2.500-15.000</w:t>
            </w:r>
          </w:p>
        </w:tc>
        <w:tc>
          <w:tcPr>
            <w:tcW w:w="991"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sz w:val="18"/>
                <w:szCs w:val="18"/>
              </w:rPr>
              <w:t>•</w:t>
            </w:r>
          </w:p>
        </w:tc>
        <w:tc>
          <w:tcPr>
            <w:tcW w:w="880"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sz w:val="18"/>
                <w:szCs w:val="18"/>
              </w:rPr>
              <w:t>•</w:t>
            </w:r>
          </w:p>
        </w:tc>
        <w:tc>
          <w:tcPr>
            <w:tcW w:w="1105"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r>
              <w:rPr>
                <w:rFonts w:ascii="Agency FB" w:hAnsi="Agency FB" w:cs="Agency FB"/>
                <w:sz w:val="18"/>
                <w:szCs w:val="18"/>
              </w:rPr>
              <w:t>√</w:t>
            </w:r>
          </w:p>
        </w:tc>
        <w:tc>
          <w:tcPr>
            <w:tcW w:w="991"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jc w:val="center"/>
            </w:pPr>
          </w:p>
        </w:tc>
        <w:tc>
          <w:tcPr>
            <w:tcW w:w="921"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sz w:val="18"/>
                <w:szCs w:val="18"/>
              </w:rPr>
              <w:t>•</w:t>
            </w:r>
          </w:p>
        </w:tc>
        <w:tc>
          <w:tcPr>
            <w:tcW w:w="922"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jc w:val="center"/>
            </w:pPr>
            <w:r>
              <w:rPr>
                <w:rFonts w:ascii="Agency FB" w:hAnsi="Agency FB" w:cs="Agency FB"/>
                <w:sz w:val="18"/>
                <w:szCs w:val="18"/>
              </w:rPr>
              <w:t>√</w:t>
            </w:r>
          </w:p>
        </w:tc>
        <w:tc>
          <w:tcPr>
            <w:tcW w:w="743"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p>
        </w:tc>
      </w:tr>
      <w:tr w:rsidR="00801360">
        <w:trPr>
          <w:cantSplit/>
        </w:trPr>
        <w:tc>
          <w:tcPr>
            <w:tcW w:w="138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pPr>
              <w:pStyle w:val="Padro"/>
              <w:spacing w:after="0" w:line="100" w:lineRule="atLeast"/>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pPr>
            <w:r>
              <w:rPr>
                <w:rFonts w:ascii="Utsaah" w:hAnsi="Utsaah" w:cs="Utsaah"/>
                <w:sz w:val="18"/>
                <w:szCs w:val="18"/>
              </w:rPr>
              <w:t>15.000–50.000</w:t>
            </w:r>
          </w:p>
        </w:tc>
        <w:tc>
          <w:tcPr>
            <w:tcW w:w="991"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sz w:val="18"/>
                <w:szCs w:val="18"/>
              </w:rPr>
              <w:t>•</w:t>
            </w:r>
          </w:p>
        </w:tc>
        <w:tc>
          <w:tcPr>
            <w:tcW w:w="880"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jc w:val="center"/>
            </w:pPr>
          </w:p>
        </w:tc>
        <w:tc>
          <w:tcPr>
            <w:tcW w:w="1105"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sz w:val="18"/>
                <w:szCs w:val="18"/>
              </w:rPr>
              <w:t>•</w:t>
            </w:r>
          </w:p>
        </w:tc>
        <w:tc>
          <w:tcPr>
            <w:tcW w:w="991"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jc w:val="center"/>
            </w:pPr>
            <w:r>
              <w:rPr>
                <w:rFonts w:ascii="Agency FB" w:hAnsi="Agency FB" w:cs="Agency FB"/>
                <w:sz w:val="18"/>
                <w:szCs w:val="18"/>
              </w:rPr>
              <w:t>√</w:t>
            </w:r>
          </w:p>
        </w:tc>
        <w:tc>
          <w:tcPr>
            <w:tcW w:w="921"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sz w:val="18"/>
                <w:szCs w:val="18"/>
              </w:rPr>
              <w:t>•</w:t>
            </w:r>
          </w:p>
        </w:tc>
        <w:tc>
          <w:tcPr>
            <w:tcW w:w="922"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sz w:val="18"/>
                <w:szCs w:val="18"/>
              </w:rPr>
              <w:t>•</w:t>
            </w:r>
          </w:p>
        </w:tc>
        <w:tc>
          <w:tcPr>
            <w:tcW w:w="743"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sz w:val="18"/>
                <w:szCs w:val="18"/>
              </w:rPr>
              <w:t>•</w:t>
            </w:r>
          </w:p>
        </w:tc>
      </w:tr>
      <w:tr w:rsidR="00801360">
        <w:trPr>
          <w:cantSplit/>
        </w:trPr>
        <w:tc>
          <w:tcPr>
            <w:tcW w:w="138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pPr>
              <w:pStyle w:val="Padro"/>
              <w:spacing w:after="0" w:line="100" w:lineRule="atLeast"/>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jc w:val="both"/>
            </w:pPr>
            <w:r>
              <w:rPr>
                <w:rFonts w:ascii="Utsaah" w:hAnsi="Utsaah" w:cs="Utsaah"/>
                <w:sz w:val="18"/>
                <w:szCs w:val="18"/>
              </w:rPr>
              <w:t>&gt;50.000</w:t>
            </w:r>
          </w:p>
        </w:tc>
        <w:tc>
          <w:tcPr>
            <w:tcW w:w="991"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sz w:val="18"/>
                <w:szCs w:val="18"/>
              </w:rPr>
              <w:t>•</w:t>
            </w:r>
          </w:p>
        </w:tc>
        <w:tc>
          <w:tcPr>
            <w:tcW w:w="880"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jc w:val="center"/>
            </w:pPr>
          </w:p>
        </w:tc>
        <w:tc>
          <w:tcPr>
            <w:tcW w:w="1105"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sz w:val="18"/>
                <w:szCs w:val="18"/>
              </w:rPr>
              <w:t>•</w:t>
            </w:r>
          </w:p>
        </w:tc>
        <w:tc>
          <w:tcPr>
            <w:tcW w:w="991"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jc w:val="center"/>
            </w:pPr>
            <w:r>
              <w:rPr>
                <w:rFonts w:ascii="Agency FB" w:hAnsi="Agency FB" w:cs="Agency FB"/>
                <w:sz w:val="18"/>
                <w:szCs w:val="18"/>
              </w:rPr>
              <w:t>√</w:t>
            </w:r>
          </w:p>
        </w:tc>
        <w:tc>
          <w:tcPr>
            <w:tcW w:w="921"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sz w:val="18"/>
                <w:szCs w:val="18"/>
              </w:rPr>
              <w:t>•</w:t>
            </w:r>
          </w:p>
        </w:tc>
        <w:tc>
          <w:tcPr>
            <w:tcW w:w="922"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sz w:val="18"/>
                <w:szCs w:val="18"/>
              </w:rPr>
              <w:t>•</w:t>
            </w:r>
          </w:p>
        </w:tc>
        <w:tc>
          <w:tcPr>
            <w:tcW w:w="743"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sz w:val="18"/>
                <w:szCs w:val="18"/>
              </w:rPr>
              <w:t>•</w:t>
            </w:r>
          </w:p>
        </w:tc>
      </w:tr>
      <w:tr w:rsidR="00801360">
        <w:tc>
          <w:tcPr>
            <w:tcW w:w="1383" w:type="dxa"/>
            <w:tcBorders>
              <w:top w:val="single" w:sz="4" w:space="0" w:color="00000A"/>
              <w:left w:val="single" w:sz="4" w:space="0" w:color="00000A"/>
              <w:bottom w:val="single" w:sz="4" w:space="0" w:color="00000A"/>
            </w:tcBorders>
            <w:shd w:val="clear" w:color="auto" w:fill="C4BC96"/>
            <w:tcMar>
              <w:top w:w="0" w:type="dxa"/>
              <w:left w:w="108" w:type="dxa"/>
              <w:bottom w:w="0" w:type="dxa"/>
              <w:right w:w="108" w:type="dxa"/>
            </w:tcMar>
          </w:tcPr>
          <w:p w:rsidR="00801360" w:rsidRDefault="00801360">
            <w:pPr>
              <w:pStyle w:val="Padro"/>
              <w:spacing w:after="0" w:line="100" w:lineRule="atLeast"/>
              <w:jc w:val="center"/>
            </w:pPr>
          </w:p>
        </w:tc>
        <w:tc>
          <w:tcPr>
            <w:tcW w:w="1134" w:type="dxa"/>
            <w:tcBorders>
              <w:top w:val="single" w:sz="4" w:space="0" w:color="00000A"/>
              <w:bottom w:val="single" w:sz="4" w:space="0" w:color="00000A"/>
            </w:tcBorders>
            <w:shd w:val="clear" w:color="auto" w:fill="C4BC96"/>
            <w:tcMar>
              <w:top w:w="0" w:type="dxa"/>
              <w:left w:w="108" w:type="dxa"/>
              <w:bottom w:w="0" w:type="dxa"/>
              <w:right w:w="108" w:type="dxa"/>
            </w:tcMar>
          </w:tcPr>
          <w:p w:rsidR="00801360" w:rsidRDefault="00801360">
            <w:pPr>
              <w:pStyle w:val="Padro"/>
              <w:spacing w:after="0" w:line="100" w:lineRule="atLeast"/>
              <w:jc w:val="both"/>
            </w:pPr>
          </w:p>
        </w:tc>
        <w:tc>
          <w:tcPr>
            <w:tcW w:w="991" w:type="dxa"/>
            <w:tcBorders>
              <w:top w:val="single" w:sz="4" w:space="0" w:color="00000A"/>
              <w:bottom w:val="single" w:sz="4" w:space="0" w:color="00000A"/>
            </w:tcBorders>
            <w:shd w:val="clear" w:color="auto" w:fill="C4BC96"/>
            <w:tcMar>
              <w:top w:w="0" w:type="dxa"/>
              <w:left w:w="108" w:type="dxa"/>
              <w:bottom w:w="0" w:type="dxa"/>
              <w:right w:w="108" w:type="dxa"/>
            </w:tcMar>
          </w:tcPr>
          <w:p w:rsidR="00801360" w:rsidRDefault="00801360">
            <w:pPr>
              <w:pStyle w:val="Padro"/>
              <w:spacing w:after="0" w:line="100" w:lineRule="atLeast"/>
              <w:jc w:val="center"/>
            </w:pPr>
          </w:p>
        </w:tc>
        <w:tc>
          <w:tcPr>
            <w:tcW w:w="880" w:type="dxa"/>
            <w:tcBorders>
              <w:top w:val="single" w:sz="4" w:space="0" w:color="00000A"/>
              <w:bottom w:val="single" w:sz="4" w:space="0" w:color="00000A"/>
            </w:tcBorders>
            <w:shd w:val="clear" w:color="auto" w:fill="C4BC96"/>
            <w:tcMar>
              <w:top w:w="0" w:type="dxa"/>
              <w:left w:w="108" w:type="dxa"/>
              <w:bottom w:w="0" w:type="dxa"/>
              <w:right w:w="108" w:type="dxa"/>
            </w:tcMar>
          </w:tcPr>
          <w:p w:rsidR="00801360" w:rsidRDefault="00801360">
            <w:pPr>
              <w:pStyle w:val="Padro"/>
              <w:spacing w:after="0" w:line="100" w:lineRule="atLeast"/>
              <w:jc w:val="center"/>
            </w:pPr>
          </w:p>
        </w:tc>
        <w:tc>
          <w:tcPr>
            <w:tcW w:w="1105" w:type="dxa"/>
            <w:tcBorders>
              <w:top w:val="single" w:sz="4" w:space="0" w:color="00000A"/>
              <w:bottom w:val="single" w:sz="4" w:space="0" w:color="00000A"/>
            </w:tcBorders>
            <w:shd w:val="clear" w:color="auto" w:fill="C4BC96"/>
            <w:tcMar>
              <w:top w:w="0" w:type="dxa"/>
              <w:left w:w="108" w:type="dxa"/>
              <w:bottom w:w="0" w:type="dxa"/>
              <w:right w:w="108" w:type="dxa"/>
            </w:tcMar>
          </w:tcPr>
          <w:p w:rsidR="00801360" w:rsidRDefault="00801360">
            <w:pPr>
              <w:pStyle w:val="Padro"/>
              <w:spacing w:after="0" w:line="100" w:lineRule="atLeast"/>
              <w:jc w:val="center"/>
            </w:pPr>
          </w:p>
        </w:tc>
        <w:tc>
          <w:tcPr>
            <w:tcW w:w="991" w:type="dxa"/>
            <w:tcBorders>
              <w:top w:val="single" w:sz="4" w:space="0" w:color="00000A"/>
              <w:bottom w:val="single" w:sz="4" w:space="0" w:color="00000A"/>
            </w:tcBorders>
            <w:shd w:val="clear" w:color="auto" w:fill="C4BC96"/>
            <w:tcMar>
              <w:top w:w="0" w:type="dxa"/>
              <w:left w:w="108" w:type="dxa"/>
              <w:bottom w:w="0" w:type="dxa"/>
              <w:right w:w="108" w:type="dxa"/>
            </w:tcMar>
          </w:tcPr>
          <w:p w:rsidR="00801360" w:rsidRDefault="00801360">
            <w:pPr>
              <w:pStyle w:val="Padro"/>
              <w:spacing w:after="0" w:line="100" w:lineRule="atLeast"/>
              <w:jc w:val="center"/>
            </w:pPr>
          </w:p>
        </w:tc>
        <w:tc>
          <w:tcPr>
            <w:tcW w:w="921" w:type="dxa"/>
            <w:tcBorders>
              <w:top w:val="single" w:sz="4" w:space="0" w:color="00000A"/>
              <w:bottom w:val="single" w:sz="4" w:space="0" w:color="00000A"/>
            </w:tcBorders>
            <w:shd w:val="clear" w:color="auto" w:fill="C4BC96"/>
            <w:tcMar>
              <w:top w:w="0" w:type="dxa"/>
              <w:left w:w="108" w:type="dxa"/>
              <w:bottom w:w="0" w:type="dxa"/>
              <w:right w:w="108" w:type="dxa"/>
            </w:tcMar>
          </w:tcPr>
          <w:p w:rsidR="00801360" w:rsidRDefault="00801360">
            <w:pPr>
              <w:pStyle w:val="Padro"/>
              <w:spacing w:after="0" w:line="100" w:lineRule="atLeast"/>
              <w:jc w:val="center"/>
            </w:pPr>
          </w:p>
        </w:tc>
        <w:tc>
          <w:tcPr>
            <w:tcW w:w="922" w:type="dxa"/>
            <w:tcBorders>
              <w:top w:val="single" w:sz="4" w:space="0" w:color="00000A"/>
              <w:bottom w:val="single" w:sz="4" w:space="0" w:color="00000A"/>
            </w:tcBorders>
            <w:shd w:val="clear" w:color="auto" w:fill="C4BC96"/>
            <w:tcMar>
              <w:top w:w="0" w:type="dxa"/>
              <w:left w:w="108" w:type="dxa"/>
              <w:bottom w:w="0" w:type="dxa"/>
              <w:right w:w="108" w:type="dxa"/>
            </w:tcMar>
          </w:tcPr>
          <w:p w:rsidR="00801360" w:rsidRDefault="00801360">
            <w:pPr>
              <w:pStyle w:val="Padro"/>
              <w:spacing w:after="0" w:line="100" w:lineRule="atLeast"/>
              <w:jc w:val="center"/>
            </w:pPr>
          </w:p>
        </w:tc>
        <w:tc>
          <w:tcPr>
            <w:tcW w:w="743" w:type="dxa"/>
            <w:tcBorders>
              <w:top w:val="single" w:sz="4" w:space="0" w:color="00000A"/>
              <w:bottom w:val="single" w:sz="4" w:space="0" w:color="00000A"/>
              <w:right w:val="single" w:sz="4" w:space="0" w:color="00000A"/>
            </w:tcBorders>
            <w:shd w:val="clear" w:color="auto" w:fill="C4BC96"/>
            <w:tcMar>
              <w:top w:w="0" w:type="dxa"/>
              <w:left w:w="108" w:type="dxa"/>
              <w:bottom w:w="0" w:type="dxa"/>
              <w:right w:w="108" w:type="dxa"/>
            </w:tcMar>
          </w:tcPr>
          <w:p w:rsidR="00801360" w:rsidRDefault="00801360">
            <w:pPr>
              <w:pStyle w:val="Padro"/>
              <w:spacing w:after="0" w:line="100" w:lineRule="atLeast"/>
              <w:jc w:val="center"/>
            </w:pPr>
          </w:p>
        </w:tc>
      </w:tr>
      <w:tr w:rsidR="00801360">
        <w:trPr>
          <w:cantSplit/>
        </w:trPr>
        <w:tc>
          <w:tcPr>
            <w:tcW w:w="1383"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b/>
                <w:bCs/>
                <w:color w:val="943634"/>
                <w:sz w:val="18"/>
                <w:szCs w:val="18"/>
              </w:rPr>
              <w:t>Conferências/ Convenções</w:t>
            </w:r>
          </w:p>
        </w:tc>
        <w:tc>
          <w:tcPr>
            <w:tcW w:w="113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pPr>
            <w:r>
              <w:rPr>
                <w:rFonts w:ascii="Utsaah" w:hAnsi="Utsaah" w:cs="Utsaah"/>
                <w:sz w:val="18"/>
                <w:szCs w:val="18"/>
              </w:rPr>
              <w:t>&lt;2.500</w:t>
            </w:r>
          </w:p>
        </w:tc>
        <w:tc>
          <w:tcPr>
            <w:tcW w:w="991"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sz w:val="18"/>
                <w:szCs w:val="18"/>
              </w:rPr>
              <w:t>•</w:t>
            </w:r>
          </w:p>
        </w:tc>
        <w:tc>
          <w:tcPr>
            <w:tcW w:w="880"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sz w:val="18"/>
                <w:szCs w:val="18"/>
              </w:rPr>
              <w:t>•</w:t>
            </w:r>
          </w:p>
        </w:tc>
        <w:tc>
          <w:tcPr>
            <w:tcW w:w="1105"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p>
        </w:tc>
        <w:tc>
          <w:tcPr>
            <w:tcW w:w="991"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jc w:val="center"/>
            </w:pPr>
          </w:p>
        </w:tc>
        <w:tc>
          <w:tcPr>
            <w:tcW w:w="921"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p>
        </w:tc>
        <w:tc>
          <w:tcPr>
            <w:tcW w:w="922"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jc w:val="center"/>
            </w:pPr>
          </w:p>
        </w:tc>
        <w:tc>
          <w:tcPr>
            <w:tcW w:w="743"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p>
        </w:tc>
      </w:tr>
      <w:tr w:rsidR="00801360">
        <w:trPr>
          <w:cantSplit/>
        </w:trPr>
        <w:tc>
          <w:tcPr>
            <w:tcW w:w="138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pPr>
              <w:pStyle w:val="Padro"/>
              <w:spacing w:after="0" w:line="100" w:lineRule="atLeast"/>
            </w:pPr>
          </w:p>
        </w:tc>
        <w:tc>
          <w:tcPr>
            <w:tcW w:w="113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pPr>
            <w:r>
              <w:rPr>
                <w:rFonts w:ascii="Utsaah" w:hAnsi="Utsaah" w:cs="Utsaah"/>
                <w:sz w:val="18"/>
                <w:szCs w:val="18"/>
              </w:rPr>
              <w:t>2.500-15.000</w:t>
            </w:r>
          </w:p>
        </w:tc>
        <w:tc>
          <w:tcPr>
            <w:tcW w:w="991"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sz w:val="18"/>
                <w:szCs w:val="18"/>
              </w:rPr>
              <w:t>•</w:t>
            </w:r>
          </w:p>
        </w:tc>
        <w:tc>
          <w:tcPr>
            <w:tcW w:w="880"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sz w:val="18"/>
                <w:szCs w:val="18"/>
              </w:rPr>
              <w:t>•</w:t>
            </w:r>
          </w:p>
        </w:tc>
        <w:tc>
          <w:tcPr>
            <w:tcW w:w="1105"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r>
              <w:rPr>
                <w:rFonts w:ascii="Agency FB" w:hAnsi="Agency FB" w:cs="Agency FB"/>
                <w:sz w:val="18"/>
                <w:szCs w:val="18"/>
              </w:rPr>
              <w:t>√</w:t>
            </w:r>
          </w:p>
        </w:tc>
        <w:tc>
          <w:tcPr>
            <w:tcW w:w="991"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jc w:val="center"/>
            </w:pPr>
          </w:p>
        </w:tc>
        <w:tc>
          <w:tcPr>
            <w:tcW w:w="921"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r>
              <w:rPr>
                <w:rFonts w:ascii="Agency FB" w:hAnsi="Agency FB" w:cs="Agency FB"/>
                <w:sz w:val="18"/>
                <w:szCs w:val="18"/>
              </w:rPr>
              <w:t>√</w:t>
            </w:r>
          </w:p>
        </w:tc>
        <w:tc>
          <w:tcPr>
            <w:tcW w:w="922"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jc w:val="center"/>
            </w:pPr>
          </w:p>
        </w:tc>
        <w:tc>
          <w:tcPr>
            <w:tcW w:w="743"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p>
        </w:tc>
      </w:tr>
      <w:tr w:rsidR="00801360">
        <w:trPr>
          <w:cantSplit/>
        </w:trPr>
        <w:tc>
          <w:tcPr>
            <w:tcW w:w="138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pPr>
              <w:pStyle w:val="Padro"/>
              <w:spacing w:after="0" w:line="100" w:lineRule="atLeast"/>
            </w:pPr>
          </w:p>
        </w:tc>
        <w:tc>
          <w:tcPr>
            <w:tcW w:w="113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pPr>
            <w:r>
              <w:rPr>
                <w:rFonts w:ascii="Utsaah" w:hAnsi="Utsaah" w:cs="Utsaah"/>
                <w:sz w:val="18"/>
                <w:szCs w:val="18"/>
              </w:rPr>
              <w:t>15.000–50.000</w:t>
            </w:r>
          </w:p>
        </w:tc>
        <w:tc>
          <w:tcPr>
            <w:tcW w:w="991"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sz w:val="18"/>
                <w:szCs w:val="18"/>
              </w:rPr>
              <w:t>•</w:t>
            </w:r>
          </w:p>
        </w:tc>
        <w:tc>
          <w:tcPr>
            <w:tcW w:w="880"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jc w:val="center"/>
            </w:pPr>
          </w:p>
        </w:tc>
        <w:tc>
          <w:tcPr>
            <w:tcW w:w="1105"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sz w:val="18"/>
                <w:szCs w:val="18"/>
              </w:rPr>
              <w:t>•</w:t>
            </w:r>
          </w:p>
        </w:tc>
        <w:tc>
          <w:tcPr>
            <w:tcW w:w="991"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jc w:val="center"/>
            </w:pPr>
          </w:p>
        </w:tc>
        <w:tc>
          <w:tcPr>
            <w:tcW w:w="921"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sz w:val="18"/>
                <w:szCs w:val="18"/>
              </w:rPr>
              <w:t>•</w:t>
            </w:r>
          </w:p>
        </w:tc>
        <w:tc>
          <w:tcPr>
            <w:tcW w:w="922"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jc w:val="center"/>
            </w:pPr>
            <w:r>
              <w:rPr>
                <w:rFonts w:ascii="Agency FB" w:hAnsi="Agency FB" w:cs="Agency FB"/>
                <w:sz w:val="18"/>
                <w:szCs w:val="18"/>
              </w:rPr>
              <w:t>√</w:t>
            </w:r>
          </w:p>
        </w:tc>
        <w:tc>
          <w:tcPr>
            <w:tcW w:w="743"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sz w:val="18"/>
                <w:szCs w:val="18"/>
              </w:rPr>
              <w:t>•</w:t>
            </w:r>
          </w:p>
        </w:tc>
      </w:tr>
      <w:tr w:rsidR="00801360">
        <w:trPr>
          <w:cantSplit/>
        </w:trPr>
        <w:tc>
          <w:tcPr>
            <w:tcW w:w="138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01360" w:rsidRDefault="00801360">
            <w:pPr>
              <w:pStyle w:val="Padro"/>
              <w:spacing w:after="0" w:line="100" w:lineRule="atLeast"/>
            </w:pPr>
          </w:p>
        </w:tc>
        <w:tc>
          <w:tcPr>
            <w:tcW w:w="113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jc w:val="both"/>
            </w:pPr>
            <w:r>
              <w:rPr>
                <w:rFonts w:ascii="Utsaah" w:hAnsi="Utsaah" w:cs="Utsaah"/>
                <w:sz w:val="18"/>
                <w:szCs w:val="18"/>
              </w:rPr>
              <w:t>&gt;50.000</w:t>
            </w:r>
          </w:p>
        </w:tc>
        <w:tc>
          <w:tcPr>
            <w:tcW w:w="991"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sz w:val="18"/>
                <w:szCs w:val="18"/>
              </w:rPr>
              <w:t>•</w:t>
            </w:r>
          </w:p>
        </w:tc>
        <w:tc>
          <w:tcPr>
            <w:tcW w:w="880"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jc w:val="center"/>
            </w:pPr>
          </w:p>
        </w:tc>
        <w:tc>
          <w:tcPr>
            <w:tcW w:w="1105"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sz w:val="18"/>
                <w:szCs w:val="18"/>
              </w:rPr>
              <w:t>•</w:t>
            </w:r>
          </w:p>
        </w:tc>
        <w:tc>
          <w:tcPr>
            <w:tcW w:w="991"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jc w:val="center"/>
            </w:pPr>
            <w:r>
              <w:rPr>
                <w:rFonts w:ascii="Agency FB" w:hAnsi="Agency FB" w:cs="Agency FB"/>
                <w:sz w:val="18"/>
                <w:szCs w:val="18"/>
              </w:rPr>
              <w:t>√</w:t>
            </w:r>
          </w:p>
        </w:tc>
        <w:tc>
          <w:tcPr>
            <w:tcW w:w="921"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sz w:val="18"/>
                <w:szCs w:val="18"/>
              </w:rPr>
              <w:t>•</w:t>
            </w:r>
          </w:p>
        </w:tc>
        <w:tc>
          <w:tcPr>
            <w:tcW w:w="922"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sz w:val="18"/>
                <w:szCs w:val="18"/>
              </w:rPr>
              <w:t>•</w:t>
            </w:r>
          </w:p>
        </w:tc>
        <w:tc>
          <w:tcPr>
            <w:tcW w:w="743"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801360" w:rsidRDefault="00801360">
            <w:pPr>
              <w:pStyle w:val="Padro"/>
              <w:spacing w:after="0" w:line="100" w:lineRule="atLeast"/>
              <w:jc w:val="center"/>
            </w:pPr>
            <w:r>
              <w:rPr>
                <w:rFonts w:ascii="Utsaah" w:hAnsi="Utsaah" w:cs="Utsaah"/>
                <w:sz w:val="18"/>
                <w:szCs w:val="18"/>
              </w:rPr>
              <w:t>•</w:t>
            </w:r>
          </w:p>
        </w:tc>
      </w:tr>
    </w:tbl>
    <w:p w:rsidR="00801360" w:rsidRDefault="00801360" w:rsidP="00025E8E"/>
    <w:p w:rsidR="00801360" w:rsidRDefault="00801360" w:rsidP="00025E8E"/>
    <w:p w:rsidR="00801360" w:rsidRDefault="00801360" w:rsidP="00025E8E"/>
    <w:p w:rsidR="00801360" w:rsidRDefault="00801360" w:rsidP="00025E8E"/>
    <w:p w:rsidR="00801360" w:rsidRDefault="00801360" w:rsidP="00025E8E"/>
    <w:p w:rsidR="00801360" w:rsidRPr="00332504" w:rsidRDefault="00801360" w:rsidP="00025E8E">
      <w:r w:rsidRPr="00332504">
        <w:t>SESA – Secretaria de Estado da Saúde do Paraná</w:t>
      </w:r>
    </w:p>
    <w:p w:rsidR="00801360" w:rsidRPr="00332504" w:rsidRDefault="00801360" w:rsidP="00025E8E">
      <w:r w:rsidRPr="00332504">
        <w:t>Ficha de parecer para realização de evento em massa               nº do protocolo</w:t>
      </w:r>
    </w:p>
    <w:p w:rsidR="00801360" w:rsidRPr="00332504" w:rsidRDefault="00801360" w:rsidP="00025E8E"/>
    <w:p w:rsidR="00801360" w:rsidRPr="00332504" w:rsidRDefault="00801360" w:rsidP="00025E8E">
      <w:r w:rsidRPr="00332504">
        <w:t>Identificação do evento: (nome)</w:t>
      </w:r>
    </w:p>
    <w:p w:rsidR="00801360" w:rsidRPr="00332504" w:rsidRDefault="00801360" w:rsidP="00025E8E">
      <w:r w:rsidRPr="00332504">
        <w:t xml:space="preserve">Data: (período de realização)                                    </w:t>
      </w:r>
    </w:p>
    <w:p w:rsidR="00801360" w:rsidRPr="00332504" w:rsidRDefault="00801360" w:rsidP="00025E8E">
      <w:r w:rsidRPr="00332504">
        <w:t>Local:</w:t>
      </w:r>
    </w:p>
    <w:p w:rsidR="00801360" w:rsidRPr="00332504" w:rsidRDefault="00801360" w:rsidP="00025E8E">
      <w:r w:rsidRPr="00332504">
        <w:t>Horários: abertura dos portões.......   hora de início da atividade.....   hora de encerramento...</w:t>
      </w:r>
    </w:p>
    <w:p w:rsidR="00801360" w:rsidRPr="00332504" w:rsidRDefault="00801360" w:rsidP="00025E8E"/>
    <w:p w:rsidR="00801360" w:rsidRPr="00332504" w:rsidRDefault="00801360" w:rsidP="00025E8E">
      <w:r w:rsidRPr="00332504">
        <w:t>Promotor do evento: (escrever o nome da entidade)     público....privada.......</w:t>
      </w:r>
    </w:p>
    <w:p w:rsidR="00801360" w:rsidRPr="00332504" w:rsidRDefault="00801360" w:rsidP="00025E8E"/>
    <w:p w:rsidR="00801360" w:rsidRPr="00332504" w:rsidRDefault="00801360" w:rsidP="00025E8E"/>
    <w:p w:rsidR="00801360" w:rsidRPr="00332504" w:rsidRDefault="00801360" w:rsidP="00025E8E">
      <w:r w:rsidRPr="00332504">
        <w:t>Natureza do evento: Show de música   Religioso    Esportivo     Exposição    Festividade   Político      Cultural       Outros (descrever):</w:t>
      </w:r>
    </w:p>
    <w:p w:rsidR="00801360" w:rsidRPr="00332504" w:rsidRDefault="00801360" w:rsidP="00025E8E">
      <w:r w:rsidRPr="00332504">
        <w:t>Espaço aberto.....        Espaço fechado........    área de concentração por m2.......</w:t>
      </w:r>
    </w:p>
    <w:p w:rsidR="00801360" w:rsidRPr="00332504" w:rsidRDefault="00801360" w:rsidP="00025E8E"/>
    <w:p w:rsidR="00801360" w:rsidRPr="00332504" w:rsidRDefault="00801360" w:rsidP="00025E8E">
      <w:r w:rsidRPr="00332504">
        <w:t xml:space="preserve">Público previsto (nº de pessoas por extenso):      </w:t>
      </w:r>
    </w:p>
    <w:p w:rsidR="00801360" w:rsidRPr="00332504" w:rsidRDefault="00801360" w:rsidP="00025E8E">
      <w:r w:rsidRPr="00332504">
        <w:t>Ingressos limitados  a vendas:  sim ....   não .....</w:t>
      </w:r>
    </w:p>
    <w:p w:rsidR="00801360" w:rsidRPr="00332504" w:rsidRDefault="00801360" w:rsidP="00025E8E">
      <w:r w:rsidRPr="00332504">
        <w:t>Controle de público:     sim (quem é responsável)   .....   não</w:t>
      </w:r>
    </w:p>
    <w:p w:rsidR="00801360" w:rsidRPr="00332504" w:rsidRDefault="00801360" w:rsidP="00025E8E"/>
    <w:p w:rsidR="00801360" w:rsidRPr="00F83232" w:rsidRDefault="00801360" w:rsidP="00025E8E">
      <w:pPr>
        <w:rPr>
          <w:color w:val="FF0000"/>
        </w:rPr>
      </w:pPr>
      <w:r w:rsidRPr="00F83232">
        <w:rPr>
          <w:color w:val="FF0000"/>
        </w:rPr>
        <w:t>Faixa etária predominante  até 14 anos....   15 a 35 anos.....  36 a 55 anos   acima de 55anos</w:t>
      </w:r>
    </w:p>
    <w:p w:rsidR="00801360" w:rsidRDefault="00801360" w:rsidP="00025E8E"/>
    <w:p w:rsidR="00801360" w:rsidRDefault="00801360" w:rsidP="00025E8E">
      <w:r>
        <w:t>Ambiente climatizado:  sim...não....</w:t>
      </w:r>
    </w:p>
    <w:p w:rsidR="00801360" w:rsidRDefault="00801360" w:rsidP="00025E8E">
      <w:r>
        <w:t>Infra-estrutura básica: acesso a alimentação e líquidos  sim..  não...</w:t>
      </w:r>
    </w:p>
    <w:p w:rsidR="00801360" w:rsidRDefault="00801360" w:rsidP="00025E8E">
      <w:r>
        <w:t>Instalações sanitárias: presentes   sim....   não.....</w:t>
      </w:r>
    </w:p>
    <w:p w:rsidR="00801360" w:rsidRPr="00F83232" w:rsidRDefault="00801360" w:rsidP="00025E8E">
      <w:pPr>
        <w:rPr>
          <w:color w:val="FF0000"/>
        </w:rPr>
      </w:pPr>
      <w:r w:rsidRPr="00F83232">
        <w:rPr>
          <w:color w:val="FF0000"/>
        </w:rPr>
        <w:t xml:space="preserve">Acomodação do público: estrutura </w:t>
      </w:r>
      <w:r>
        <w:rPr>
          <w:color w:val="FF0000"/>
        </w:rPr>
        <w:t xml:space="preserve">temporária </w:t>
      </w:r>
      <w:r w:rsidRPr="00F83232">
        <w:rPr>
          <w:color w:val="FF0000"/>
        </w:rPr>
        <w:t>de madeira</w:t>
      </w:r>
      <w:r>
        <w:rPr>
          <w:color w:val="FF0000"/>
        </w:rPr>
        <w:t xml:space="preserve"> ou metálica sim....não.....</w:t>
      </w:r>
      <w:r w:rsidRPr="00F83232">
        <w:rPr>
          <w:color w:val="FF0000"/>
        </w:rPr>
        <w:t xml:space="preserve"> </w:t>
      </w:r>
    </w:p>
    <w:p w:rsidR="00801360" w:rsidRDefault="00801360" w:rsidP="00025E8E"/>
    <w:p w:rsidR="00801360" w:rsidRDefault="00801360" w:rsidP="00025E8E">
      <w:r>
        <w:t>Serviços de atenção à saúde</w:t>
      </w:r>
    </w:p>
    <w:p w:rsidR="00801360" w:rsidRDefault="00801360" w:rsidP="00025E8E">
      <w:r>
        <w:t xml:space="preserve">Médico responsável (nome):                      CRM:        </w:t>
      </w:r>
    </w:p>
    <w:p w:rsidR="00801360" w:rsidRDefault="00801360" w:rsidP="00025E8E">
      <w:r>
        <w:t>Postos Médicos: quantos</w:t>
      </w:r>
    </w:p>
    <w:p w:rsidR="00801360" w:rsidRDefault="00801360" w:rsidP="00025E8E">
      <w:r>
        <w:t xml:space="preserve">      Dimensão</w:t>
      </w:r>
    </w:p>
    <w:p w:rsidR="00801360" w:rsidRDefault="00801360" w:rsidP="00025E8E">
      <w:r>
        <w:t xml:space="preserve">      Número de leitos</w:t>
      </w:r>
    </w:p>
    <w:p w:rsidR="00801360" w:rsidRDefault="00801360" w:rsidP="00025E8E">
      <w:r>
        <w:t xml:space="preserve">      Equipamentos médicos e insumos de acordo com a resolução: sim..não...</w:t>
      </w:r>
    </w:p>
    <w:p w:rsidR="00801360" w:rsidRDefault="00801360" w:rsidP="00025E8E">
      <w:r>
        <w:t xml:space="preserve">      Número de profissionais presentes: </w:t>
      </w:r>
    </w:p>
    <w:p w:rsidR="00801360" w:rsidRDefault="00801360" w:rsidP="00025E8E">
      <w:r>
        <w:t xml:space="preserve">                     médicos.....    enf.....  técnicos de enf.......</w:t>
      </w:r>
    </w:p>
    <w:p w:rsidR="00801360" w:rsidRDefault="00801360" w:rsidP="00025E8E">
      <w:r>
        <w:t>Ambulâncias</w:t>
      </w:r>
    </w:p>
    <w:p w:rsidR="00801360" w:rsidRDefault="00801360" w:rsidP="00025E8E">
      <w:r>
        <w:t xml:space="preserve">      Tipo B.......</w:t>
      </w:r>
    </w:p>
    <w:p w:rsidR="00801360" w:rsidRDefault="00801360" w:rsidP="00025E8E">
      <w:r>
        <w:t xml:space="preserve">      Tipo D.....</w:t>
      </w:r>
    </w:p>
    <w:p w:rsidR="00801360" w:rsidRDefault="00801360" w:rsidP="00025E8E">
      <w:r>
        <w:t xml:space="preserve">      Outro (descrever):  </w:t>
      </w:r>
    </w:p>
    <w:p w:rsidR="00801360" w:rsidRDefault="00801360" w:rsidP="00025E8E"/>
    <w:p w:rsidR="00801360" w:rsidRDefault="00801360" w:rsidP="00025E8E">
      <w:r>
        <w:t>Serviços de Saúde referência:</w:t>
      </w:r>
    </w:p>
    <w:p w:rsidR="00801360" w:rsidRDefault="00801360" w:rsidP="00025E8E">
      <w:r>
        <w:t xml:space="preserve">       UPA: .........                                   nome e função do contato na instituição</w:t>
      </w:r>
    </w:p>
    <w:p w:rsidR="00801360" w:rsidRPr="00332504" w:rsidRDefault="00801360" w:rsidP="00025E8E">
      <w:r>
        <w:t xml:space="preserve">       Hospitais: ..................                   nome e função do contato na instituição</w:t>
      </w:r>
    </w:p>
    <w:p w:rsidR="00801360" w:rsidRPr="00332504" w:rsidRDefault="00801360" w:rsidP="00025E8E"/>
    <w:p w:rsidR="00801360" w:rsidRDefault="00801360" w:rsidP="00025E8E"/>
    <w:p w:rsidR="00801360" w:rsidRPr="00AD5DC6" w:rsidRDefault="00801360" w:rsidP="00025E8E">
      <w:r w:rsidRPr="00AD5DC6">
        <w:t>Vias de acesso internas: corredores de circulação     sim...... não.........</w:t>
      </w:r>
    </w:p>
    <w:p w:rsidR="00801360" w:rsidRPr="00AD5DC6" w:rsidRDefault="00801360" w:rsidP="00025E8E">
      <w:r w:rsidRPr="00AD5DC6">
        <w:t>Vias de acesso externas com rotas de fuga                sim....   não   .......</w:t>
      </w:r>
    </w:p>
    <w:p w:rsidR="00801360" w:rsidRDefault="00801360" w:rsidP="00025E8E"/>
    <w:p w:rsidR="00801360" w:rsidRDefault="00801360" w:rsidP="00025E8E"/>
    <w:p w:rsidR="00801360" w:rsidRDefault="00801360" w:rsidP="00025E8E"/>
    <w:p w:rsidR="00801360" w:rsidRDefault="00801360" w:rsidP="00025E8E"/>
    <w:p w:rsidR="00801360" w:rsidRDefault="00801360" w:rsidP="00025E8E"/>
    <w:p w:rsidR="00801360" w:rsidRDefault="00801360" w:rsidP="00025E8E"/>
    <w:p w:rsidR="00801360" w:rsidRDefault="00801360" w:rsidP="00025E8E"/>
    <w:p w:rsidR="00801360" w:rsidRDefault="00801360" w:rsidP="00025E8E"/>
    <w:p w:rsidR="00801360" w:rsidRDefault="00801360" w:rsidP="00025E8E"/>
    <w:p w:rsidR="00801360" w:rsidRDefault="00801360" w:rsidP="00025E8E">
      <w:r>
        <w:t xml:space="preserve"> </w:t>
      </w:r>
    </w:p>
    <w:p w:rsidR="00801360" w:rsidRDefault="00801360">
      <w:pPr>
        <w:pStyle w:val="Padro"/>
        <w:jc w:val="center"/>
      </w:pPr>
    </w:p>
    <w:sectPr w:rsidR="00801360" w:rsidSect="00432BF8">
      <w:headerReference w:type="default" r:id="rId7"/>
      <w:pgSz w:w="11906" w:h="16838"/>
      <w:pgMar w:top="1417" w:right="1133" w:bottom="1135" w:left="1701" w:header="708"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360" w:rsidRDefault="00801360" w:rsidP="00432BF8">
      <w:r>
        <w:separator/>
      </w:r>
    </w:p>
  </w:endnote>
  <w:endnote w:type="continuationSeparator" w:id="0">
    <w:p w:rsidR="00801360" w:rsidRDefault="00801360" w:rsidP="00432B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tsaah">
    <w:panose1 w:val="020B0604020202020204"/>
    <w:charset w:val="00"/>
    <w:family w:val="swiss"/>
    <w:pitch w:val="variable"/>
    <w:sig w:usb0="00008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360" w:rsidRDefault="00801360" w:rsidP="00432BF8">
      <w:r>
        <w:separator/>
      </w:r>
    </w:p>
  </w:footnote>
  <w:footnote w:type="continuationSeparator" w:id="0">
    <w:p w:rsidR="00801360" w:rsidRDefault="00801360" w:rsidP="00432B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360" w:rsidRDefault="00801360">
    <w:pPr>
      <w:pStyle w:val="Header"/>
      <w:ind w:right="360"/>
      <w:jc w:val="right"/>
    </w:pPr>
    <w:fldSimple w:instr="PAGE">
      <w:r>
        <w:rPr>
          <w:noProof/>
        </w:rPr>
        <w:t>1</w:t>
      </w:r>
    </w:fldSimple>
  </w:p>
  <w:p w:rsidR="00801360" w:rsidRDefault="008013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AF2"/>
    <w:multiLevelType w:val="multilevel"/>
    <w:tmpl w:val="FFFFFFFF"/>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1">
    <w:nsid w:val="00E62B77"/>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1333D97"/>
    <w:multiLevelType w:val="multilevel"/>
    <w:tmpl w:val="FFFFFFFF"/>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3">
    <w:nsid w:val="05360B1B"/>
    <w:multiLevelType w:val="multilevel"/>
    <w:tmpl w:val="FFFFFFFF"/>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4">
    <w:nsid w:val="0B5B4675"/>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2405727"/>
    <w:multiLevelType w:val="multilevel"/>
    <w:tmpl w:val="FFFFFFFF"/>
    <w:lvl w:ilvl="0">
      <w:start w:val="1"/>
      <w:numFmt w:val="upperRoman"/>
      <w:lvlText w:val="%1."/>
      <w:lvlJc w:val="right"/>
      <w:pPr>
        <w:ind w:left="720" w:hanging="360"/>
      </w:pPr>
      <w:rPr>
        <w:rFonts w:cs="Times New Roman"/>
        <w:b w:val="0"/>
        <w:bCs w:val="0"/>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6">
    <w:nsid w:val="14663F28"/>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92251FE"/>
    <w:multiLevelType w:val="multilevel"/>
    <w:tmpl w:val="FFFFFFFF"/>
    <w:lvl w:ilvl="0">
      <w:start w:val="1"/>
      <w:numFmt w:val="bullet"/>
      <w:lvlText w:val=""/>
      <w:lvlJc w:val="left"/>
      <w:pPr>
        <w:ind w:left="540" w:hanging="360"/>
      </w:pPr>
      <w:rPr>
        <w:rFonts w:ascii="Wingdings" w:hAnsi="Wingdings" w:hint="default"/>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hint="default"/>
      </w:rPr>
    </w:lvl>
    <w:lvl w:ilvl="8">
      <w:start w:val="1"/>
      <w:numFmt w:val="bullet"/>
      <w:lvlText w:val=""/>
      <w:lvlJc w:val="left"/>
      <w:pPr>
        <w:ind w:left="6300" w:hanging="360"/>
      </w:pPr>
      <w:rPr>
        <w:rFonts w:ascii="Wingdings" w:hAnsi="Wingdings" w:hint="default"/>
      </w:rPr>
    </w:lvl>
  </w:abstractNum>
  <w:abstractNum w:abstractNumId="8">
    <w:nsid w:val="198375CC"/>
    <w:multiLevelType w:val="multilevel"/>
    <w:tmpl w:val="FFFFFFFF"/>
    <w:lvl w:ilvl="0">
      <w:start w:val="1"/>
      <w:numFmt w:val="upperRoman"/>
      <w:lvlText w:val="%1."/>
      <w:lvlJc w:val="right"/>
      <w:pPr>
        <w:ind w:left="720" w:hanging="360"/>
      </w:pPr>
      <w:rPr>
        <w:rFonts w:cs="Times New Roman"/>
        <w:color w:val="00000A"/>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9">
    <w:nsid w:val="19C67628"/>
    <w:multiLevelType w:val="multilevel"/>
    <w:tmpl w:val="FFFFFFFF"/>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upp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10">
    <w:nsid w:val="1D2965F9"/>
    <w:multiLevelType w:val="multilevel"/>
    <w:tmpl w:val="FFFFFFFF"/>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11">
    <w:nsid w:val="21207DEA"/>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1E452F3"/>
    <w:multiLevelType w:val="multilevel"/>
    <w:tmpl w:val="FFFFFFFF"/>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13">
    <w:nsid w:val="22827F2D"/>
    <w:multiLevelType w:val="multilevel"/>
    <w:tmpl w:val="FFFFFFFF"/>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14">
    <w:nsid w:val="23C745F2"/>
    <w:multiLevelType w:val="multilevel"/>
    <w:tmpl w:val="FFFFFFFF"/>
    <w:lvl w:ilvl="0">
      <w:start w:val="1"/>
      <w:numFmt w:val="bullet"/>
      <w:lvlText w:val=""/>
      <w:lvlJc w:val="left"/>
      <w:pPr>
        <w:ind w:left="2138" w:hanging="360"/>
      </w:pPr>
      <w:rPr>
        <w:rFonts w:ascii="Wingdings" w:hAnsi="Wingdings" w:hint="default"/>
      </w:rPr>
    </w:lvl>
    <w:lvl w:ilvl="1">
      <w:start w:val="1"/>
      <w:numFmt w:val="bullet"/>
      <w:lvlText w:val="o"/>
      <w:lvlJc w:val="left"/>
      <w:pPr>
        <w:ind w:left="2858" w:hanging="360"/>
      </w:pPr>
      <w:rPr>
        <w:rFonts w:ascii="Courier New" w:hAnsi="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hint="default"/>
      </w:rPr>
    </w:lvl>
    <w:lvl w:ilvl="8">
      <w:start w:val="1"/>
      <w:numFmt w:val="bullet"/>
      <w:lvlText w:val=""/>
      <w:lvlJc w:val="left"/>
      <w:pPr>
        <w:ind w:left="7898" w:hanging="360"/>
      </w:pPr>
      <w:rPr>
        <w:rFonts w:ascii="Wingdings" w:hAnsi="Wingdings" w:hint="default"/>
      </w:rPr>
    </w:lvl>
  </w:abstractNum>
  <w:abstractNum w:abstractNumId="15">
    <w:nsid w:val="280F76B7"/>
    <w:multiLevelType w:val="multilevel"/>
    <w:tmpl w:val="FFFFFFFF"/>
    <w:lvl w:ilvl="0">
      <w:start w:val="1"/>
      <w:numFmt w:val="bullet"/>
      <w:lvlText w:val=""/>
      <w:lvlJc w:val="left"/>
      <w:pPr>
        <w:tabs>
          <w:tab w:val="num" w:pos="1140"/>
        </w:tabs>
        <w:ind w:left="1140" w:hanging="360"/>
      </w:pPr>
      <w:rPr>
        <w:rFonts w:ascii="Symbol" w:hAnsi="Symbol" w:hint="default"/>
      </w:rPr>
    </w:lvl>
    <w:lvl w:ilvl="1">
      <w:start w:val="1"/>
      <w:numFmt w:val="bullet"/>
      <w:lvlText w:val="o"/>
      <w:lvlJc w:val="left"/>
      <w:pPr>
        <w:tabs>
          <w:tab w:val="num" w:pos="1860"/>
        </w:tabs>
        <w:ind w:left="1860" w:hanging="360"/>
      </w:pPr>
      <w:rPr>
        <w:rFonts w:ascii="Courier New" w:hAnsi="Courier New" w:hint="default"/>
      </w:rPr>
    </w:lvl>
    <w:lvl w:ilvl="2">
      <w:start w:val="1"/>
      <w:numFmt w:val="bullet"/>
      <w:lvlText w:val=""/>
      <w:lvlJc w:val="left"/>
      <w:pPr>
        <w:tabs>
          <w:tab w:val="num" w:pos="2580"/>
        </w:tabs>
        <w:ind w:left="2580" w:hanging="360"/>
      </w:pPr>
      <w:rPr>
        <w:rFonts w:ascii="Wingdings" w:hAnsi="Wingdings" w:hint="default"/>
      </w:rPr>
    </w:lvl>
    <w:lvl w:ilvl="3">
      <w:start w:val="1"/>
      <w:numFmt w:val="bullet"/>
      <w:lvlText w:val=""/>
      <w:lvlJc w:val="left"/>
      <w:pPr>
        <w:tabs>
          <w:tab w:val="num" w:pos="3300"/>
        </w:tabs>
        <w:ind w:left="3300" w:hanging="360"/>
      </w:pPr>
      <w:rPr>
        <w:rFonts w:ascii="Symbol" w:hAnsi="Symbol" w:hint="default"/>
      </w:rPr>
    </w:lvl>
    <w:lvl w:ilvl="4">
      <w:start w:val="1"/>
      <w:numFmt w:val="bullet"/>
      <w:lvlText w:val="o"/>
      <w:lvlJc w:val="left"/>
      <w:pPr>
        <w:tabs>
          <w:tab w:val="num" w:pos="4020"/>
        </w:tabs>
        <w:ind w:left="4020" w:hanging="360"/>
      </w:pPr>
      <w:rPr>
        <w:rFonts w:ascii="Courier New" w:hAnsi="Courier New" w:hint="default"/>
      </w:rPr>
    </w:lvl>
    <w:lvl w:ilvl="5">
      <w:start w:val="1"/>
      <w:numFmt w:val="bullet"/>
      <w:lvlText w:val=""/>
      <w:lvlJc w:val="left"/>
      <w:pPr>
        <w:tabs>
          <w:tab w:val="num" w:pos="4740"/>
        </w:tabs>
        <w:ind w:left="4740" w:hanging="360"/>
      </w:pPr>
      <w:rPr>
        <w:rFonts w:ascii="Wingdings" w:hAnsi="Wingdings" w:hint="default"/>
      </w:rPr>
    </w:lvl>
    <w:lvl w:ilvl="6">
      <w:start w:val="1"/>
      <w:numFmt w:val="bullet"/>
      <w:lvlText w:val=""/>
      <w:lvlJc w:val="left"/>
      <w:pPr>
        <w:tabs>
          <w:tab w:val="num" w:pos="5460"/>
        </w:tabs>
        <w:ind w:left="5460" w:hanging="360"/>
      </w:pPr>
      <w:rPr>
        <w:rFonts w:ascii="Symbol" w:hAnsi="Symbol" w:hint="default"/>
      </w:rPr>
    </w:lvl>
    <w:lvl w:ilvl="7">
      <w:start w:val="1"/>
      <w:numFmt w:val="bullet"/>
      <w:lvlText w:val="o"/>
      <w:lvlJc w:val="left"/>
      <w:pPr>
        <w:tabs>
          <w:tab w:val="num" w:pos="6180"/>
        </w:tabs>
        <w:ind w:left="6180" w:hanging="360"/>
      </w:pPr>
      <w:rPr>
        <w:rFonts w:ascii="Courier New" w:hAnsi="Courier New" w:hint="default"/>
      </w:rPr>
    </w:lvl>
    <w:lvl w:ilvl="8">
      <w:start w:val="1"/>
      <w:numFmt w:val="bullet"/>
      <w:lvlText w:val=""/>
      <w:lvlJc w:val="left"/>
      <w:pPr>
        <w:tabs>
          <w:tab w:val="num" w:pos="6900"/>
        </w:tabs>
        <w:ind w:left="6900" w:hanging="360"/>
      </w:pPr>
      <w:rPr>
        <w:rFonts w:ascii="Wingdings" w:hAnsi="Wingdings" w:hint="default"/>
      </w:rPr>
    </w:lvl>
  </w:abstractNum>
  <w:abstractNum w:abstractNumId="16">
    <w:nsid w:val="2F2D1E8F"/>
    <w:multiLevelType w:val="multilevel"/>
    <w:tmpl w:val="FFFFFFFF"/>
    <w:lvl w:ilvl="0">
      <w:start w:val="1"/>
      <w:numFmt w:val="lowerLetter"/>
      <w:lvlText w:val="%1."/>
      <w:lvlJc w:val="left"/>
      <w:pPr>
        <w:ind w:left="720" w:hanging="360"/>
      </w:pPr>
      <w:rPr>
        <w:rFonts w:cs="Times New Roman"/>
        <w:b w:val="0"/>
        <w:bCs w:val="0"/>
      </w:rPr>
    </w:lvl>
    <w:lvl w:ilvl="1">
      <w:start w:val="1"/>
      <w:numFmt w:val="lowerRoman"/>
      <w:lvlText w:val="%2."/>
      <w:lvlJc w:val="right"/>
      <w:pPr>
        <w:ind w:left="540" w:hanging="360"/>
      </w:pPr>
      <w:rPr>
        <w:rFonts w:cs="Times New Roman"/>
        <w:b w:val="0"/>
        <w:bCs w:val="0"/>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17">
    <w:nsid w:val="2F86517D"/>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305C0813"/>
    <w:multiLevelType w:val="multilevel"/>
    <w:tmpl w:val="FFFFFFFF"/>
    <w:lvl w:ilvl="0">
      <w:start w:val="1"/>
      <w:numFmt w:val="upperRoman"/>
      <w:lvlText w:val="%1."/>
      <w:lvlJc w:val="right"/>
      <w:pPr>
        <w:ind w:left="1002" w:hanging="360"/>
      </w:pPr>
      <w:rPr>
        <w:rFonts w:cs="Times New Roman"/>
      </w:rPr>
    </w:lvl>
    <w:lvl w:ilvl="1">
      <w:start w:val="1"/>
      <w:numFmt w:val="lowerLetter"/>
      <w:lvlText w:val="%2."/>
      <w:lvlJc w:val="left"/>
      <w:pPr>
        <w:ind w:left="1722" w:hanging="360"/>
      </w:pPr>
      <w:rPr>
        <w:rFonts w:cs="Times New Roman"/>
      </w:rPr>
    </w:lvl>
    <w:lvl w:ilvl="2">
      <w:start w:val="1"/>
      <w:numFmt w:val="lowerRoman"/>
      <w:lvlText w:val="%2.%3."/>
      <w:lvlJc w:val="right"/>
      <w:pPr>
        <w:ind w:left="2442" w:hanging="180"/>
      </w:pPr>
      <w:rPr>
        <w:rFonts w:cs="Times New Roman"/>
      </w:rPr>
    </w:lvl>
    <w:lvl w:ilvl="3">
      <w:start w:val="1"/>
      <w:numFmt w:val="decimal"/>
      <w:lvlText w:val="%2.%3.%4."/>
      <w:lvlJc w:val="left"/>
      <w:pPr>
        <w:ind w:left="3162" w:hanging="360"/>
      </w:pPr>
      <w:rPr>
        <w:rFonts w:cs="Times New Roman"/>
      </w:rPr>
    </w:lvl>
    <w:lvl w:ilvl="4">
      <w:start w:val="1"/>
      <w:numFmt w:val="lowerLetter"/>
      <w:lvlText w:val="%2.%3.%4.%5."/>
      <w:lvlJc w:val="left"/>
      <w:pPr>
        <w:ind w:left="3882" w:hanging="360"/>
      </w:pPr>
      <w:rPr>
        <w:rFonts w:cs="Times New Roman"/>
      </w:rPr>
    </w:lvl>
    <w:lvl w:ilvl="5">
      <w:start w:val="1"/>
      <w:numFmt w:val="lowerRoman"/>
      <w:lvlText w:val="%2.%3.%4.%5.%6."/>
      <w:lvlJc w:val="right"/>
      <w:pPr>
        <w:ind w:left="4602" w:hanging="180"/>
      </w:pPr>
      <w:rPr>
        <w:rFonts w:cs="Times New Roman"/>
      </w:rPr>
    </w:lvl>
    <w:lvl w:ilvl="6">
      <w:start w:val="1"/>
      <w:numFmt w:val="decimal"/>
      <w:lvlText w:val="%2.%3.%4.%5.%6.%7."/>
      <w:lvlJc w:val="left"/>
      <w:pPr>
        <w:ind w:left="5322" w:hanging="360"/>
      </w:pPr>
      <w:rPr>
        <w:rFonts w:cs="Times New Roman"/>
      </w:rPr>
    </w:lvl>
    <w:lvl w:ilvl="7">
      <w:start w:val="1"/>
      <w:numFmt w:val="lowerLetter"/>
      <w:lvlText w:val="%2.%3.%4.%5.%6.%7.%8."/>
      <w:lvlJc w:val="left"/>
      <w:pPr>
        <w:ind w:left="6042" w:hanging="360"/>
      </w:pPr>
      <w:rPr>
        <w:rFonts w:cs="Times New Roman"/>
      </w:rPr>
    </w:lvl>
    <w:lvl w:ilvl="8">
      <w:start w:val="1"/>
      <w:numFmt w:val="lowerRoman"/>
      <w:lvlText w:val="%2.%3.%4.%5.%6.%7.%8.%9."/>
      <w:lvlJc w:val="right"/>
      <w:pPr>
        <w:ind w:left="6762" w:hanging="180"/>
      </w:pPr>
      <w:rPr>
        <w:rFonts w:cs="Times New Roman"/>
      </w:rPr>
    </w:lvl>
  </w:abstractNum>
  <w:abstractNum w:abstractNumId="19">
    <w:nsid w:val="30E75665"/>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352757E7"/>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3C555AAF"/>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3E0F7DBE"/>
    <w:multiLevelType w:val="multilevel"/>
    <w:tmpl w:val="FFFFFFFF"/>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23">
    <w:nsid w:val="3FA145E4"/>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40E66C4A"/>
    <w:multiLevelType w:val="multilevel"/>
    <w:tmpl w:val="FFFFFFFF"/>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cs="Times New Roman"/>
      </w:rPr>
    </w:lvl>
    <w:lvl w:ilvl="2">
      <w:start w:val="1"/>
      <w:numFmt w:val="upp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25">
    <w:nsid w:val="424B6652"/>
    <w:multiLevelType w:val="multilevel"/>
    <w:tmpl w:val="FFFFFFFF"/>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26">
    <w:nsid w:val="42CF4AE7"/>
    <w:multiLevelType w:val="multilevel"/>
    <w:tmpl w:val="FFFFFFFF"/>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27">
    <w:nsid w:val="43753270"/>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43B64F3A"/>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463E0760"/>
    <w:multiLevelType w:val="multilevel"/>
    <w:tmpl w:val="FFFFFFFF"/>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30">
    <w:nsid w:val="4B972D89"/>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55625ECA"/>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69094F12"/>
    <w:multiLevelType w:val="multilevel"/>
    <w:tmpl w:val="FFFFFFFF"/>
    <w:lvl w:ilvl="0">
      <w:start w:val="1"/>
      <w:numFmt w:val="upperRoman"/>
      <w:lvlText w:val="%1."/>
      <w:lvlJc w:val="right"/>
      <w:pPr>
        <w:ind w:left="720" w:hanging="360"/>
      </w:pPr>
      <w:rPr>
        <w:rFonts w:cs="Times New Roman"/>
      </w:rPr>
    </w:lvl>
    <w:lvl w:ilvl="1">
      <w:start w:val="1"/>
      <w:numFmt w:val="upperRoman"/>
      <w:lvlText w:val="%2."/>
      <w:lvlJc w:val="righ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33">
    <w:nsid w:val="740379CB"/>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7D54526B"/>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7FDD0337"/>
    <w:multiLevelType w:val="multilevel"/>
    <w:tmpl w:val="FFFFFFFF"/>
    <w:lvl w:ilvl="0">
      <w:start w:val="1"/>
      <w:numFmt w:val="bullet"/>
      <w:lvlText w:val=""/>
      <w:lvlJc w:val="left"/>
      <w:pPr>
        <w:ind w:left="765" w:hanging="360"/>
      </w:pPr>
      <w:rPr>
        <w:rFonts w:ascii="Wingdings" w:hAnsi="Wingdings" w:hint="default"/>
      </w:rPr>
    </w:lvl>
    <w:lvl w:ilvl="1">
      <w:start w:val="1"/>
      <w:numFmt w:val="bullet"/>
      <w:lvlText w:val="o"/>
      <w:lvlJc w:val="left"/>
      <w:pPr>
        <w:ind w:left="1485" w:hanging="360"/>
      </w:pPr>
      <w:rPr>
        <w:rFonts w:ascii="Courier New" w:hAnsi="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hint="default"/>
      </w:rPr>
    </w:lvl>
    <w:lvl w:ilvl="8">
      <w:start w:val="1"/>
      <w:numFmt w:val="bullet"/>
      <w:lvlText w:val=""/>
      <w:lvlJc w:val="left"/>
      <w:pPr>
        <w:ind w:left="6525" w:hanging="360"/>
      </w:pPr>
      <w:rPr>
        <w:rFonts w:ascii="Wingdings" w:hAnsi="Wingdings" w:hint="default"/>
      </w:rPr>
    </w:lvl>
  </w:abstractNum>
  <w:num w:numId="1">
    <w:abstractNumId w:val="15"/>
  </w:num>
  <w:num w:numId="2">
    <w:abstractNumId w:val="5"/>
  </w:num>
  <w:num w:numId="3">
    <w:abstractNumId w:val="29"/>
  </w:num>
  <w:num w:numId="4">
    <w:abstractNumId w:val="8"/>
  </w:num>
  <w:num w:numId="5">
    <w:abstractNumId w:val="32"/>
  </w:num>
  <w:num w:numId="6">
    <w:abstractNumId w:val="12"/>
  </w:num>
  <w:num w:numId="7">
    <w:abstractNumId w:val="3"/>
  </w:num>
  <w:num w:numId="8">
    <w:abstractNumId w:val="18"/>
  </w:num>
  <w:num w:numId="9">
    <w:abstractNumId w:val="0"/>
  </w:num>
  <w:num w:numId="10">
    <w:abstractNumId w:val="13"/>
  </w:num>
  <w:num w:numId="11">
    <w:abstractNumId w:val="25"/>
  </w:num>
  <w:num w:numId="12">
    <w:abstractNumId w:val="10"/>
  </w:num>
  <w:num w:numId="13">
    <w:abstractNumId w:val="26"/>
  </w:num>
  <w:num w:numId="14">
    <w:abstractNumId w:val="22"/>
  </w:num>
  <w:num w:numId="15">
    <w:abstractNumId w:val="16"/>
  </w:num>
  <w:num w:numId="16">
    <w:abstractNumId w:val="9"/>
  </w:num>
  <w:num w:numId="17">
    <w:abstractNumId w:val="24"/>
  </w:num>
  <w:num w:numId="18">
    <w:abstractNumId w:val="7"/>
  </w:num>
  <w:num w:numId="19">
    <w:abstractNumId w:val="23"/>
  </w:num>
  <w:num w:numId="20">
    <w:abstractNumId w:val="34"/>
  </w:num>
  <w:num w:numId="21">
    <w:abstractNumId w:val="6"/>
  </w:num>
  <w:num w:numId="22">
    <w:abstractNumId w:val="14"/>
  </w:num>
  <w:num w:numId="23">
    <w:abstractNumId w:val="4"/>
  </w:num>
  <w:num w:numId="24">
    <w:abstractNumId w:val="30"/>
  </w:num>
  <w:num w:numId="25">
    <w:abstractNumId w:val="11"/>
  </w:num>
  <w:num w:numId="26">
    <w:abstractNumId w:val="31"/>
  </w:num>
  <w:num w:numId="27">
    <w:abstractNumId w:val="28"/>
  </w:num>
  <w:num w:numId="28">
    <w:abstractNumId w:val="17"/>
  </w:num>
  <w:num w:numId="29">
    <w:abstractNumId w:val="33"/>
  </w:num>
  <w:num w:numId="30">
    <w:abstractNumId w:val="27"/>
  </w:num>
  <w:num w:numId="31">
    <w:abstractNumId w:val="21"/>
  </w:num>
  <w:num w:numId="32">
    <w:abstractNumId w:val="19"/>
  </w:num>
  <w:num w:numId="33">
    <w:abstractNumId w:val="20"/>
  </w:num>
  <w:num w:numId="34">
    <w:abstractNumId w:val="2"/>
  </w:num>
  <w:num w:numId="35">
    <w:abstractNumId w:val="35"/>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2BF8"/>
    <w:rsid w:val="000231B6"/>
    <w:rsid w:val="00025E8E"/>
    <w:rsid w:val="00073A42"/>
    <w:rsid w:val="000E286C"/>
    <w:rsid w:val="001A5BDC"/>
    <w:rsid w:val="001D7A0B"/>
    <w:rsid w:val="00202E94"/>
    <w:rsid w:val="0023521E"/>
    <w:rsid w:val="00263425"/>
    <w:rsid w:val="00274F73"/>
    <w:rsid w:val="002764CF"/>
    <w:rsid w:val="002802F9"/>
    <w:rsid w:val="002C1C9C"/>
    <w:rsid w:val="003021BD"/>
    <w:rsid w:val="00332504"/>
    <w:rsid w:val="00361148"/>
    <w:rsid w:val="00381A4F"/>
    <w:rsid w:val="003B31F0"/>
    <w:rsid w:val="003D7DD0"/>
    <w:rsid w:val="00432BF8"/>
    <w:rsid w:val="004E77A6"/>
    <w:rsid w:val="004F7EA8"/>
    <w:rsid w:val="00531E7A"/>
    <w:rsid w:val="0059461C"/>
    <w:rsid w:val="00595213"/>
    <w:rsid w:val="006052DC"/>
    <w:rsid w:val="006973DB"/>
    <w:rsid w:val="006F2FC9"/>
    <w:rsid w:val="0071635E"/>
    <w:rsid w:val="007321FA"/>
    <w:rsid w:val="00734E39"/>
    <w:rsid w:val="00746B5F"/>
    <w:rsid w:val="00753601"/>
    <w:rsid w:val="0077513D"/>
    <w:rsid w:val="00785D76"/>
    <w:rsid w:val="007A5DF3"/>
    <w:rsid w:val="007C30AD"/>
    <w:rsid w:val="00801360"/>
    <w:rsid w:val="00806082"/>
    <w:rsid w:val="00857CC3"/>
    <w:rsid w:val="0089791C"/>
    <w:rsid w:val="00912A54"/>
    <w:rsid w:val="009235AB"/>
    <w:rsid w:val="00955DDD"/>
    <w:rsid w:val="009940F4"/>
    <w:rsid w:val="009B32EC"/>
    <w:rsid w:val="009B6160"/>
    <w:rsid w:val="009B798A"/>
    <w:rsid w:val="00A06F32"/>
    <w:rsid w:val="00A63962"/>
    <w:rsid w:val="00AD5DC6"/>
    <w:rsid w:val="00AE380F"/>
    <w:rsid w:val="00B73BE5"/>
    <w:rsid w:val="00B760A3"/>
    <w:rsid w:val="00BE7B96"/>
    <w:rsid w:val="00C13270"/>
    <w:rsid w:val="00C64298"/>
    <w:rsid w:val="00C7409E"/>
    <w:rsid w:val="00C9473A"/>
    <w:rsid w:val="00D608EB"/>
    <w:rsid w:val="00DF0199"/>
    <w:rsid w:val="00E67E31"/>
    <w:rsid w:val="00EB1492"/>
    <w:rsid w:val="00F0099C"/>
    <w:rsid w:val="00F20EB1"/>
    <w:rsid w:val="00F83232"/>
    <w:rsid w:val="00FA53D0"/>
    <w:rsid w:val="00FA5B5B"/>
    <w:rsid w:val="00FB6245"/>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F8"/>
    <w:pPr>
      <w:tabs>
        <w:tab w:val="left" w:pos="708"/>
      </w:tabs>
      <w:suppressAutoHyphens/>
    </w:pPr>
    <w:rPr>
      <w:rFonts w:ascii="Arial" w:hAnsi="Arial" w:cs="Arial"/>
      <w:color w:val="000000"/>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dro">
    <w:name w:val="Padrão"/>
    <w:uiPriority w:val="99"/>
    <w:rsid w:val="00432BF8"/>
    <w:pPr>
      <w:tabs>
        <w:tab w:val="left" w:pos="708"/>
      </w:tabs>
      <w:suppressAutoHyphens/>
      <w:spacing w:after="200" w:line="276" w:lineRule="auto"/>
    </w:pPr>
    <w:rPr>
      <w:rFonts w:cs="Calibri"/>
      <w:lang w:eastAsia="en-US"/>
    </w:rPr>
  </w:style>
  <w:style w:type="character" w:customStyle="1" w:styleId="BalloonTextChar">
    <w:name w:val="Balloon Text Char"/>
    <w:basedOn w:val="DefaultParagraphFont"/>
    <w:uiPriority w:val="99"/>
    <w:rsid w:val="00432BF8"/>
    <w:rPr>
      <w:rFonts w:ascii="Tahoma" w:hAnsi="Tahoma" w:cs="Tahoma"/>
      <w:sz w:val="16"/>
      <w:szCs w:val="16"/>
      <w:lang w:eastAsia="en-US"/>
    </w:rPr>
  </w:style>
  <w:style w:type="character" w:customStyle="1" w:styleId="BodyTextChar">
    <w:name w:val="Body Text Char"/>
    <w:basedOn w:val="DefaultParagraphFont"/>
    <w:uiPriority w:val="99"/>
    <w:rsid w:val="00432BF8"/>
    <w:rPr>
      <w:rFonts w:ascii="Calibri" w:hAnsi="Calibri" w:cs="Calibri"/>
      <w:lang w:eastAsia="en-US"/>
    </w:rPr>
  </w:style>
  <w:style w:type="character" w:customStyle="1" w:styleId="Heading1Char">
    <w:name w:val="Heading 1 Char"/>
    <w:basedOn w:val="DefaultParagraphFont"/>
    <w:uiPriority w:val="99"/>
    <w:rsid w:val="00432BF8"/>
    <w:rPr>
      <w:rFonts w:ascii="Times New Roman" w:hAnsi="Times New Roman" w:cs="Times New Roman"/>
      <w:b/>
      <w:bCs/>
      <w:color w:val="00000A"/>
      <w:sz w:val="28"/>
      <w:szCs w:val="28"/>
    </w:rPr>
  </w:style>
  <w:style w:type="character" w:customStyle="1" w:styleId="HeaderChar">
    <w:name w:val="Header Char"/>
    <w:basedOn w:val="DefaultParagraphFont"/>
    <w:uiPriority w:val="99"/>
    <w:rsid w:val="00432BF8"/>
    <w:rPr>
      <w:rFonts w:ascii="Calibri" w:hAnsi="Calibri" w:cs="Calibri"/>
      <w:lang w:eastAsia="en-US"/>
    </w:rPr>
  </w:style>
  <w:style w:type="character" w:customStyle="1" w:styleId="FooterChar">
    <w:name w:val="Footer Char"/>
    <w:basedOn w:val="DefaultParagraphFont"/>
    <w:uiPriority w:val="99"/>
    <w:rsid w:val="00432BF8"/>
    <w:rPr>
      <w:rFonts w:ascii="Calibri" w:hAnsi="Calibri" w:cs="Calibri"/>
      <w:lang w:eastAsia="en-US"/>
    </w:rPr>
  </w:style>
  <w:style w:type="character" w:styleId="PageNumber">
    <w:name w:val="page number"/>
    <w:basedOn w:val="DefaultParagraphFont"/>
    <w:uiPriority w:val="99"/>
    <w:rsid w:val="00432BF8"/>
    <w:rPr>
      <w:rFonts w:ascii="Times New Roman" w:hAnsi="Times New Roman" w:cs="Times New Roman"/>
    </w:rPr>
  </w:style>
  <w:style w:type="character" w:customStyle="1" w:styleId="BodyText2Char">
    <w:name w:val="Body Text 2 Char"/>
    <w:basedOn w:val="DefaultParagraphFont"/>
    <w:uiPriority w:val="99"/>
    <w:rsid w:val="00432BF8"/>
    <w:rPr>
      <w:rFonts w:ascii="Calibri" w:hAnsi="Calibri" w:cs="Calibri"/>
      <w:lang w:eastAsia="en-US"/>
    </w:rPr>
  </w:style>
  <w:style w:type="character" w:customStyle="1" w:styleId="ListLabel1">
    <w:name w:val="ListLabel 1"/>
    <w:uiPriority w:val="99"/>
    <w:rsid w:val="00432BF8"/>
  </w:style>
  <w:style w:type="character" w:customStyle="1" w:styleId="ListLabel2">
    <w:name w:val="ListLabel 2"/>
    <w:uiPriority w:val="99"/>
    <w:rsid w:val="00432BF8"/>
  </w:style>
  <w:style w:type="character" w:customStyle="1" w:styleId="ListLabel3">
    <w:name w:val="ListLabel 3"/>
    <w:uiPriority w:val="99"/>
    <w:rsid w:val="00432BF8"/>
    <w:rPr>
      <w:color w:val="00000A"/>
    </w:rPr>
  </w:style>
  <w:style w:type="paragraph" w:styleId="Title">
    <w:name w:val="Title"/>
    <w:basedOn w:val="Padro"/>
    <w:next w:val="BodyText"/>
    <w:link w:val="TitleChar"/>
    <w:uiPriority w:val="99"/>
    <w:qFormat/>
    <w:rsid w:val="00432BF8"/>
    <w:pPr>
      <w:keepNext/>
      <w:spacing w:before="240" w:after="120"/>
    </w:pPr>
    <w:rPr>
      <w:rFonts w:ascii="Arial" w:hAnsi="Arial" w:cs="Mangal"/>
      <w:sz w:val="28"/>
      <w:szCs w:val="28"/>
    </w:rPr>
  </w:style>
  <w:style w:type="character" w:customStyle="1" w:styleId="TitleChar">
    <w:name w:val="Title Char"/>
    <w:basedOn w:val="DefaultParagraphFont"/>
    <w:link w:val="Title"/>
    <w:uiPriority w:val="99"/>
    <w:locked/>
    <w:rsid w:val="000231B6"/>
    <w:rPr>
      <w:rFonts w:ascii="Cambria" w:hAnsi="Cambria" w:cs="Times New Roman"/>
      <w:b/>
      <w:bCs/>
      <w:color w:val="000000"/>
      <w:kern w:val="28"/>
      <w:sz w:val="32"/>
      <w:szCs w:val="32"/>
      <w:lang w:eastAsia="en-US"/>
    </w:rPr>
  </w:style>
  <w:style w:type="paragraph" w:styleId="BodyText">
    <w:name w:val="Body Text"/>
    <w:basedOn w:val="Padro"/>
    <w:link w:val="BodyTextChar1"/>
    <w:uiPriority w:val="99"/>
    <w:rsid w:val="00432BF8"/>
    <w:pPr>
      <w:spacing w:after="120" w:line="100" w:lineRule="atLeast"/>
      <w:jc w:val="both"/>
    </w:pPr>
    <w:rPr>
      <w:rFonts w:ascii="Arial" w:hAnsi="Arial" w:cs="Arial"/>
    </w:rPr>
  </w:style>
  <w:style w:type="character" w:customStyle="1" w:styleId="BodyTextChar1">
    <w:name w:val="Body Text Char1"/>
    <w:basedOn w:val="DefaultParagraphFont"/>
    <w:link w:val="BodyText"/>
    <w:uiPriority w:val="99"/>
    <w:semiHidden/>
    <w:locked/>
    <w:rsid w:val="000231B6"/>
    <w:rPr>
      <w:rFonts w:ascii="Arial" w:hAnsi="Arial" w:cs="Arial"/>
      <w:color w:val="000000"/>
      <w:sz w:val="24"/>
      <w:szCs w:val="24"/>
      <w:lang w:eastAsia="en-US"/>
    </w:rPr>
  </w:style>
  <w:style w:type="paragraph" w:styleId="List">
    <w:name w:val="List"/>
    <w:basedOn w:val="BodyText"/>
    <w:uiPriority w:val="99"/>
    <w:rsid w:val="00432BF8"/>
    <w:rPr>
      <w:rFonts w:cs="Mangal"/>
    </w:rPr>
  </w:style>
  <w:style w:type="paragraph" w:styleId="Caption">
    <w:name w:val="caption"/>
    <w:basedOn w:val="Padro"/>
    <w:uiPriority w:val="99"/>
    <w:qFormat/>
    <w:rsid w:val="00432BF8"/>
    <w:pPr>
      <w:suppressLineNumbers/>
      <w:spacing w:before="120" w:after="120"/>
    </w:pPr>
    <w:rPr>
      <w:rFonts w:cs="Mangal"/>
      <w:i/>
      <w:iCs/>
      <w:sz w:val="24"/>
      <w:szCs w:val="24"/>
    </w:rPr>
  </w:style>
  <w:style w:type="paragraph" w:customStyle="1" w:styleId="ndice">
    <w:name w:val="Índice"/>
    <w:basedOn w:val="Padro"/>
    <w:uiPriority w:val="99"/>
    <w:rsid w:val="00432BF8"/>
    <w:pPr>
      <w:suppressLineNumbers/>
    </w:pPr>
    <w:rPr>
      <w:rFonts w:cs="Mangal"/>
    </w:rPr>
  </w:style>
  <w:style w:type="paragraph" w:styleId="ListParagraph">
    <w:name w:val="List Paragraph"/>
    <w:basedOn w:val="Padro"/>
    <w:uiPriority w:val="99"/>
    <w:qFormat/>
    <w:rsid w:val="00432BF8"/>
    <w:pPr>
      <w:ind w:left="720"/>
    </w:pPr>
  </w:style>
  <w:style w:type="paragraph" w:styleId="BalloonText">
    <w:name w:val="Balloon Text"/>
    <w:basedOn w:val="Padro"/>
    <w:link w:val="BalloonTextChar1"/>
    <w:uiPriority w:val="99"/>
    <w:rsid w:val="00432BF8"/>
    <w:pPr>
      <w:spacing w:after="0" w:line="100" w:lineRule="atLeast"/>
    </w:pPr>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0231B6"/>
    <w:rPr>
      <w:rFonts w:ascii="Times New Roman" w:hAnsi="Times New Roman" w:cs="Arial"/>
      <w:color w:val="000000"/>
      <w:sz w:val="2"/>
      <w:lang w:eastAsia="en-US"/>
    </w:rPr>
  </w:style>
  <w:style w:type="paragraph" w:styleId="Header">
    <w:name w:val="header"/>
    <w:basedOn w:val="Padro"/>
    <w:link w:val="HeaderChar1"/>
    <w:uiPriority w:val="99"/>
    <w:rsid w:val="00432BF8"/>
    <w:pPr>
      <w:suppressLineNumbers/>
      <w:tabs>
        <w:tab w:val="center" w:pos="4252"/>
        <w:tab w:val="right" w:pos="8504"/>
      </w:tabs>
    </w:pPr>
  </w:style>
  <w:style w:type="character" w:customStyle="1" w:styleId="HeaderChar1">
    <w:name w:val="Header Char1"/>
    <w:basedOn w:val="DefaultParagraphFont"/>
    <w:link w:val="Header"/>
    <w:uiPriority w:val="99"/>
    <w:semiHidden/>
    <w:locked/>
    <w:rsid w:val="000231B6"/>
    <w:rPr>
      <w:rFonts w:ascii="Arial" w:hAnsi="Arial" w:cs="Arial"/>
      <w:color w:val="000000"/>
      <w:sz w:val="24"/>
      <w:szCs w:val="24"/>
      <w:lang w:eastAsia="en-US"/>
    </w:rPr>
  </w:style>
  <w:style w:type="paragraph" w:styleId="Footer">
    <w:name w:val="footer"/>
    <w:basedOn w:val="Padro"/>
    <w:link w:val="FooterChar1"/>
    <w:uiPriority w:val="99"/>
    <w:rsid w:val="00432BF8"/>
    <w:pPr>
      <w:suppressLineNumbers/>
      <w:tabs>
        <w:tab w:val="center" w:pos="4252"/>
        <w:tab w:val="right" w:pos="8504"/>
      </w:tabs>
    </w:pPr>
  </w:style>
  <w:style w:type="character" w:customStyle="1" w:styleId="FooterChar1">
    <w:name w:val="Footer Char1"/>
    <w:basedOn w:val="DefaultParagraphFont"/>
    <w:link w:val="Footer"/>
    <w:uiPriority w:val="99"/>
    <w:semiHidden/>
    <w:locked/>
    <w:rsid w:val="000231B6"/>
    <w:rPr>
      <w:rFonts w:ascii="Arial" w:hAnsi="Arial" w:cs="Arial"/>
      <w:color w:val="000000"/>
      <w:sz w:val="24"/>
      <w:szCs w:val="24"/>
      <w:lang w:eastAsia="en-US"/>
    </w:rPr>
  </w:style>
  <w:style w:type="paragraph" w:styleId="BodyText2">
    <w:name w:val="Body Text 2"/>
    <w:basedOn w:val="Padro"/>
    <w:link w:val="BodyText2Char1"/>
    <w:uiPriority w:val="99"/>
    <w:rsid w:val="00432BF8"/>
    <w:pPr>
      <w:spacing w:after="120" w:line="100" w:lineRule="atLeast"/>
      <w:jc w:val="both"/>
    </w:pPr>
    <w:rPr>
      <w:rFonts w:ascii="Arial" w:hAnsi="Arial" w:cs="Arial"/>
    </w:rPr>
  </w:style>
  <w:style w:type="character" w:customStyle="1" w:styleId="BodyText2Char1">
    <w:name w:val="Body Text 2 Char1"/>
    <w:basedOn w:val="DefaultParagraphFont"/>
    <w:link w:val="BodyText2"/>
    <w:uiPriority w:val="99"/>
    <w:semiHidden/>
    <w:locked/>
    <w:rsid w:val="000231B6"/>
    <w:rPr>
      <w:rFonts w:ascii="Arial" w:hAnsi="Arial" w:cs="Arial"/>
      <w:color w:val="000000"/>
      <w:sz w:val="24"/>
      <w:szCs w:val="24"/>
      <w:lang w:eastAsia="en-US"/>
    </w:rPr>
  </w:style>
  <w:style w:type="paragraph" w:customStyle="1" w:styleId="Contedodatabela">
    <w:name w:val="Conteúdo da tabela"/>
    <w:basedOn w:val="Padro"/>
    <w:uiPriority w:val="99"/>
    <w:rsid w:val="00432BF8"/>
    <w:pPr>
      <w:suppressLineNumbers/>
    </w:pPr>
  </w:style>
  <w:style w:type="paragraph" w:customStyle="1" w:styleId="Ttulodetabela">
    <w:name w:val="Título de tabela"/>
    <w:basedOn w:val="Contedodatabela"/>
    <w:uiPriority w:val="99"/>
    <w:rsid w:val="00432BF8"/>
    <w:pPr>
      <w:jc w:val="center"/>
    </w:pPr>
    <w:rPr>
      <w:b/>
      <w:bCs/>
    </w:rPr>
  </w:style>
  <w:style w:type="paragraph" w:customStyle="1" w:styleId="Default">
    <w:name w:val="Default"/>
    <w:uiPriority w:val="99"/>
    <w:rsid w:val="00025E8E"/>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663821815">
      <w:marLeft w:val="0"/>
      <w:marRight w:val="0"/>
      <w:marTop w:val="0"/>
      <w:marBottom w:val="0"/>
      <w:divBdr>
        <w:top w:val="none" w:sz="0" w:space="0" w:color="auto"/>
        <w:left w:val="none" w:sz="0" w:space="0" w:color="auto"/>
        <w:bottom w:val="none" w:sz="0" w:space="0" w:color="auto"/>
        <w:right w:val="none" w:sz="0" w:space="0" w:color="auto"/>
      </w:divBdr>
      <w:divsChild>
        <w:div w:id="663821831">
          <w:marLeft w:val="0"/>
          <w:marRight w:val="0"/>
          <w:marTop w:val="0"/>
          <w:marBottom w:val="0"/>
          <w:divBdr>
            <w:top w:val="none" w:sz="0" w:space="0" w:color="auto"/>
            <w:left w:val="none" w:sz="0" w:space="0" w:color="auto"/>
            <w:bottom w:val="none" w:sz="0" w:space="0" w:color="auto"/>
            <w:right w:val="none" w:sz="0" w:space="0" w:color="auto"/>
          </w:divBdr>
          <w:divsChild>
            <w:div w:id="663821825">
              <w:marLeft w:val="0"/>
              <w:marRight w:val="0"/>
              <w:marTop w:val="0"/>
              <w:marBottom w:val="0"/>
              <w:divBdr>
                <w:top w:val="none" w:sz="0" w:space="0" w:color="auto"/>
                <w:left w:val="none" w:sz="0" w:space="0" w:color="auto"/>
                <w:bottom w:val="none" w:sz="0" w:space="0" w:color="auto"/>
                <w:right w:val="none" w:sz="0" w:space="0" w:color="auto"/>
              </w:divBdr>
              <w:divsChild>
                <w:div w:id="663821813">
                  <w:marLeft w:val="0"/>
                  <w:marRight w:val="0"/>
                  <w:marTop w:val="0"/>
                  <w:marBottom w:val="0"/>
                  <w:divBdr>
                    <w:top w:val="none" w:sz="0" w:space="0" w:color="auto"/>
                    <w:left w:val="none" w:sz="0" w:space="0" w:color="auto"/>
                    <w:bottom w:val="none" w:sz="0" w:space="0" w:color="auto"/>
                    <w:right w:val="none" w:sz="0" w:space="0" w:color="auto"/>
                  </w:divBdr>
                </w:div>
                <w:div w:id="66382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21834">
          <w:marLeft w:val="0"/>
          <w:marRight w:val="0"/>
          <w:marTop w:val="0"/>
          <w:marBottom w:val="0"/>
          <w:divBdr>
            <w:top w:val="none" w:sz="0" w:space="0" w:color="auto"/>
            <w:left w:val="none" w:sz="0" w:space="0" w:color="auto"/>
            <w:bottom w:val="none" w:sz="0" w:space="0" w:color="auto"/>
            <w:right w:val="none" w:sz="0" w:space="0" w:color="auto"/>
          </w:divBdr>
          <w:divsChild>
            <w:div w:id="663821826">
              <w:marLeft w:val="0"/>
              <w:marRight w:val="0"/>
              <w:marTop w:val="0"/>
              <w:marBottom w:val="0"/>
              <w:divBdr>
                <w:top w:val="none" w:sz="0" w:space="0" w:color="auto"/>
                <w:left w:val="none" w:sz="0" w:space="0" w:color="auto"/>
                <w:bottom w:val="none" w:sz="0" w:space="0" w:color="auto"/>
                <w:right w:val="none" w:sz="0" w:space="0" w:color="auto"/>
              </w:divBdr>
              <w:divsChild>
                <w:div w:id="663821822">
                  <w:marLeft w:val="0"/>
                  <w:marRight w:val="0"/>
                  <w:marTop w:val="0"/>
                  <w:marBottom w:val="0"/>
                  <w:divBdr>
                    <w:top w:val="none" w:sz="0" w:space="0" w:color="auto"/>
                    <w:left w:val="none" w:sz="0" w:space="0" w:color="auto"/>
                    <w:bottom w:val="none" w:sz="0" w:space="0" w:color="auto"/>
                    <w:right w:val="none" w:sz="0" w:space="0" w:color="auto"/>
                  </w:divBdr>
                </w:div>
                <w:div w:id="663821827">
                  <w:marLeft w:val="0"/>
                  <w:marRight w:val="0"/>
                  <w:marTop w:val="0"/>
                  <w:marBottom w:val="0"/>
                  <w:divBdr>
                    <w:top w:val="none" w:sz="0" w:space="0" w:color="auto"/>
                    <w:left w:val="none" w:sz="0" w:space="0" w:color="auto"/>
                    <w:bottom w:val="none" w:sz="0" w:space="0" w:color="auto"/>
                    <w:right w:val="none" w:sz="0" w:space="0" w:color="auto"/>
                  </w:divBdr>
                </w:div>
                <w:div w:id="663821832">
                  <w:marLeft w:val="0"/>
                  <w:marRight w:val="0"/>
                  <w:marTop w:val="0"/>
                  <w:marBottom w:val="0"/>
                  <w:divBdr>
                    <w:top w:val="none" w:sz="0" w:space="0" w:color="auto"/>
                    <w:left w:val="none" w:sz="0" w:space="0" w:color="auto"/>
                    <w:bottom w:val="none" w:sz="0" w:space="0" w:color="auto"/>
                    <w:right w:val="none" w:sz="0" w:space="0" w:color="auto"/>
                  </w:divBdr>
                </w:div>
                <w:div w:id="66382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21817">
      <w:marLeft w:val="0"/>
      <w:marRight w:val="0"/>
      <w:marTop w:val="0"/>
      <w:marBottom w:val="0"/>
      <w:divBdr>
        <w:top w:val="none" w:sz="0" w:space="0" w:color="auto"/>
        <w:left w:val="none" w:sz="0" w:space="0" w:color="auto"/>
        <w:bottom w:val="none" w:sz="0" w:space="0" w:color="auto"/>
        <w:right w:val="none" w:sz="0" w:space="0" w:color="auto"/>
      </w:divBdr>
      <w:divsChild>
        <w:div w:id="663821819">
          <w:marLeft w:val="0"/>
          <w:marRight w:val="0"/>
          <w:marTop w:val="0"/>
          <w:marBottom w:val="0"/>
          <w:divBdr>
            <w:top w:val="none" w:sz="0" w:space="0" w:color="auto"/>
            <w:left w:val="none" w:sz="0" w:space="0" w:color="auto"/>
            <w:bottom w:val="none" w:sz="0" w:space="0" w:color="auto"/>
            <w:right w:val="none" w:sz="0" w:space="0" w:color="auto"/>
          </w:divBdr>
        </w:div>
        <w:div w:id="663821830">
          <w:marLeft w:val="0"/>
          <w:marRight w:val="0"/>
          <w:marTop w:val="0"/>
          <w:marBottom w:val="0"/>
          <w:divBdr>
            <w:top w:val="none" w:sz="0" w:space="0" w:color="auto"/>
            <w:left w:val="none" w:sz="0" w:space="0" w:color="auto"/>
            <w:bottom w:val="none" w:sz="0" w:space="0" w:color="auto"/>
            <w:right w:val="none" w:sz="0" w:space="0" w:color="auto"/>
          </w:divBdr>
        </w:div>
      </w:divsChild>
    </w:div>
    <w:div w:id="663821823">
      <w:marLeft w:val="0"/>
      <w:marRight w:val="0"/>
      <w:marTop w:val="0"/>
      <w:marBottom w:val="0"/>
      <w:divBdr>
        <w:top w:val="none" w:sz="0" w:space="0" w:color="auto"/>
        <w:left w:val="none" w:sz="0" w:space="0" w:color="auto"/>
        <w:bottom w:val="none" w:sz="0" w:space="0" w:color="auto"/>
        <w:right w:val="none" w:sz="0" w:space="0" w:color="auto"/>
      </w:divBdr>
      <w:divsChild>
        <w:div w:id="663821814">
          <w:marLeft w:val="0"/>
          <w:marRight w:val="0"/>
          <w:marTop w:val="0"/>
          <w:marBottom w:val="0"/>
          <w:divBdr>
            <w:top w:val="none" w:sz="0" w:space="0" w:color="auto"/>
            <w:left w:val="none" w:sz="0" w:space="0" w:color="auto"/>
            <w:bottom w:val="none" w:sz="0" w:space="0" w:color="auto"/>
            <w:right w:val="none" w:sz="0" w:space="0" w:color="auto"/>
          </w:divBdr>
          <w:divsChild>
            <w:div w:id="663821837">
              <w:marLeft w:val="0"/>
              <w:marRight w:val="0"/>
              <w:marTop w:val="0"/>
              <w:marBottom w:val="0"/>
              <w:divBdr>
                <w:top w:val="none" w:sz="0" w:space="0" w:color="auto"/>
                <w:left w:val="none" w:sz="0" w:space="0" w:color="auto"/>
                <w:bottom w:val="none" w:sz="0" w:space="0" w:color="auto"/>
                <w:right w:val="none" w:sz="0" w:space="0" w:color="auto"/>
              </w:divBdr>
              <w:divsChild>
                <w:div w:id="663821821">
                  <w:marLeft w:val="0"/>
                  <w:marRight w:val="0"/>
                  <w:marTop w:val="0"/>
                  <w:marBottom w:val="0"/>
                  <w:divBdr>
                    <w:top w:val="none" w:sz="0" w:space="0" w:color="auto"/>
                    <w:left w:val="none" w:sz="0" w:space="0" w:color="auto"/>
                    <w:bottom w:val="none" w:sz="0" w:space="0" w:color="auto"/>
                    <w:right w:val="none" w:sz="0" w:space="0" w:color="auto"/>
                  </w:divBdr>
                </w:div>
                <w:div w:id="6638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21829">
          <w:marLeft w:val="0"/>
          <w:marRight w:val="0"/>
          <w:marTop w:val="0"/>
          <w:marBottom w:val="0"/>
          <w:divBdr>
            <w:top w:val="none" w:sz="0" w:space="0" w:color="auto"/>
            <w:left w:val="none" w:sz="0" w:space="0" w:color="auto"/>
            <w:bottom w:val="none" w:sz="0" w:space="0" w:color="auto"/>
            <w:right w:val="none" w:sz="0" w:space="0" w:color="auto"/>
          </w:divBdr>
          <w:divsChild>
            <w:div w:id="663821816">
              <w:marLeft w:val="0"/>
              <w:marRight w:val="0"/>
              <w:marTop w:val="0"/>
              <w:marBottom w:val="0"/>
              <w:divBdr>
                <w:top w:val="none" w:sz="0" w:space="0" w:color="auto"/>
                <w:left w:val="none" w:sz="0" w:space="0" w:color="auto"/>
                <w:bottom w:val="none" w:sz="0" w:space="0" w:color="auto"/>
                <w:right w:val="none" w:sz="0" w:space="0" w:color="auto"/>
              </w:divBdr>
              <w:divsChild>
                <w:div w:id="663821812">
                  <w:marLeft w:val="0"/>
                  <w:marRight w:val="0"/>
                  <w:marTop w:val="0"/>
                  <w:marBottom w:val="0"/>
                  <w:divBdr>
                    <w:top w:val="none" w:sz="0" w:space="0" w:color="auto"/>
                    <w:left w:val="none" w:sz="0" w:space="0" w:color="auto"/>
                    <w:bottom w:val="none" w:sz="0" w:space="0" w:color="auto"/>
                    <w:right w:val="none" w:sz="0" w:space="0" w:color="auto"/>
                  </w:divBdr>
                </w:div>
                <w:div w:id="663821818">
                  <w:marLeft w:val="0"/>
                  <w:marRight w:val="0"/>
                  <w:marTop w:val="0"/>
                  <w:marBottom w:val="0"/>
                  <w:divBdr>
                    <w:top w:val="none" w:sz="0" w:space="0" w:color="auto"/>
                    <w:left w:val="none" w:sz="0" w:space="0" w:color="auto"/>
                    <w:bottom w:val="none" w:sz="0" w:space="0" w:color="auto"/>
                    <w:right w:val="none" w:sz="0" w:space="0" w:color="auto"/>
                  </w:divBdr>
                </w:div>
                <w:div w:id="663821828">
                  <w:marLeft w:val="0"/>
                  <w:marRight w:val="0"/>
                  <w:marTop w:val="0"/>
                  <w:marBottom w:val="0"/>
                  <w:divBdr>
                    <w:top w:val="none" w:sz="0" w:space="0" w:color="auto"/>
                    <w:left w:val="none" w:sz="0" w:space="0" w:color="auto"/>
                    <w:bottom w:val="none" w:sz="0" w:space="0" w:color="auto"/>
                    <w:right w:val="none" w:sz="0" w:space="0" w:color="auto"/>
                  </w:divBdr>
                </w:div>
                <w:div w:id="66382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21840">
      <w:marLeft w:val="0"/>
      <w:marRight w:val="0"/>
      <w:marTop w:val="0"/>
      <w:marBottom w:val="0"/>
      <w:divBdr>
        <w:top w:val="none" w:sz="0" w:space="0" w:color="auto"/>
        <w:left w:val="none" w:sz="0" w:space="0" w:color="auto"/>
        <w:bottom w:val="none" w:sz="0" w:space="0" w:color="auto"/>
        <w:right w:val="none" w:sz="0" w:space="0" w:color="auto"/>
      </w:divBdr>
      <w:divsChild>
        <w:div w:id="663821820">
          <w:marLeft w:val="0"/>
          <w:marRight w:val="0"/>
          <w:marTop w:val="0"/>
          <w:marBottom w:val="0"/>
          <w:divBdr>
            <w:top w:val="none" w:sz="0" w:space="0" w:color="auto"/>
            <w:left w:val="none" w:sz="0" w:space="0" w:color="auto"/>
            <w:bottom w:val="none" w:sz="0" w:space="0" w:color="auto"/>
            <w:right w:val="none" w:sz="0" w:space="0" w:color="auto"/>
          </w:divBdr>
        </w:div>
        <w:div w:id="663821824">
          <w:marLeft w:val="0"/>
          <w:marRight w:val="0"/>
          <w:marTop w:val="0"/>
          <w:marBottom w:val="0"/>
          <w:divBdr>
            <w:top w:val="none" w:sz="0" w:space="0" w:color="auto"/>
            <w:left w:val="none" w:sz="0" w:space="0" w:color="auto"/>
            <w:bottom w:val="none" w:sz="0" w:space="0" w:color="auto"/>
            <w:right w:val="none" w:sz="0" w:space="0" w:color="auto"/>
          </w:divBdr>
        </w:div>
        <w:div w:id="663821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24</Pages>
  <Words>8117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DE ESTADO DE SAÚDE E DEFESA CIVIL</dc:title>
  <dc:subject/>
  <dc:creator>mirian.woiski</dc:creator>
  <cp:keywords/>
  <dc:description/>
  <cp:lastModifiedBy>SESA</cp:lastModifiedBy>
  <cp:revision>2</cp:revision>
  <cp:lastPrinted>2013-09-05T18:33:00Z</cp:lastPrinted>
  <dcterms:created xsi:type="dcterms:W3CDTF">2013-09-23T19:03:00Z</dcterms:created>
  <dcterms:modified xsi:type="dcterms:W3CDTF">2013-09-23T19:03:00Z</dcterms:modified>
</cp:coreProperties>
</file>